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03FEF" w:rsidRPr="00D03FEF" w:rsidTr="00D03FE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03FEF" w:rsidRPr="00D03FE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03FEF" w:rsidRPr="00D03FEF" w:rsidRDefault="00D03FEF" w:rsidP="00D03FEF">
                  <w:pPr>
                    <w:spacing w:after="0" w:line="240" w:lineRule="atLeast"/>
                    <w:rPr>
                      <w:rFonts w:ascii="Times New Roman" w:eastAsia="Times New Roman" w:hAnsi="Times New Roman" w:cs="Times New Roman"/>
                      <w:sz w:val="24"/>
                      <w:szCs w:val="24"/>
                      <w:lang w:eastAsia="tr-TR"/>
                    </w:rPr>
                  </w:pPr>
                  <w:r w:rsidRPr="00D03FEF">
                    <w:rPr>
                      <w:rFonts w:ascii="Arial" w:eastAsia="Times New Roman" w:hAnsi="Arial" w:cs="Arial"/>
                      <w:sz w:val="16"/>
                      <w:szCs w:val="16"/>
                      <w:lang w:eastAsia="tr-TR"/>
                    </w:rPr>
                    <w:t>2 Ağustos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03FEF" w:rsidRPr="00D03FEF" w:rsidRDefault="00D03FEF" w:rsidP="00D03FEF">
                  <w:pPr>
                    <w:spacing w:after="0" w:line="240" w:lineRule="atLeast"/>
                    <w:jc w:val="center"/>
                    <w:rPr>
                      <w:rFonts w:ascii="Times New Roman" w:eastAsia="Times New Roman" w:hAnsi="Times New Roman" w:cs="Times New Roman"/>
                      <w:sz w:val="24"/>
                      <w:szCs w:val="24"/>
                      <w:lang w:eastAsia="tr-TR"/>
                    </w:rPr>
                  </w:pPr>
                  <w:r w:rsidRPr="00D03FE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03FEF" w:rsidRPr="00D03FEF" w:rsidRDefault="00D03FEF" w:rsidP="00D03FE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03FEF">
                    <w:rPr>
                      <w:rFonts w:ascii="Arial" w:eastAsia="Times New Roman" w:hAnsi="Arial" w:cs="Arial"/>
                      <w:sz w:val="16"/>
                      <w:szCs w:val="16"/>
                      <w:lang w:eastAsia="tr-TR"/>
                    </w:rPr>
                    <w:t>Sayı : 30850</w:t>
                  </w:r>
                  <w:proofErr w:type="gramEnd"/>
                </w:p>
              </w:tc>
            </w:tr>
            <w:tr w:rsidR="00D03FEF" w:rsidRPr="00D03FEF">
              <w:trPr>
                <w:trHeight w:val="480"/>
                <w:jc w:val="center"/>
              </w:trPr>
              <w:tc>
                <w:tcPr>
                  <w:tcW w:w="8789" w:type="dxa"/>
                  <w:gridSpan w:val="3"/>
                  <w:tcMar>
                    <w:top w:w="0" w:type="dxa"/>
                    <w:left w:w="108" w:type="dxa"/>
                    <w:bottom w:w="0" w:type="dxa"/>
                    <w:right w:w="108" w:type="dxa"/>
                  </w:tcMar>
                  <w:vAlign w:val="center"/>
                  <w:hideMark/>
                </w:tcPr>
                <w:p w:rsidR="00D03FEF" w:rsidRPr="00D03FEF" w:rsidRDefault="00D03FEF" w:rsidP="00D03F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03FEF">
                    <w:rPr>
                      <w:rFonts w:ascii="Arial" w:eastAsia="Times New Roman" w:hAnsi="Arial" w:cs="Arial"/>
                      <w:b/>
                      <w:bCs/>
                      <w:color w:val="000080"/>
                      <w:sz w:val="18"/>
                      <w:szCs w:val="18"/>
                      <w:lang w:eastAsia="tr-TR"/>
                    </w:rPr>
                    <w:t>TEBLİĞ</w:t>
                  </w:r>
                </w:p>
              </w:tc>
            </w:tr>
            <w:tr w:rsidR="00D03FEF" w:rsidRPr="00D03FEF">
              <w:trPr>
                <w:trHeight w:val="480"/>
                <w:jc w:val="center"/>
              </w:trPr>
              <w:tc>
                <w:tcPr>
                  <w:tcW w:w="8789" w:type="dxa"/>
                  <w:gridSpan w:val="3"/>
                  <w:tcMar>
                    <w:top w:w="0" w:type="dxa"/>
                    <w:left w:w="108" w:type="dxa"/>
                    <w:bottom w:w="0" w:type="dxa"/>
                    <w:right w:w="108" w:type="dxa"/>
                  </w:tcMar>
                  <w:vAlign w:val="center"/>
                  <w:hideMark/>
                </w:tcPr>
                <w:p w:rsidR="00D03FEF" w:rsidRPr="00D03FEF" w:rsidRDefault="00D03FEF" w:rsidP="00D03FEF">
                  <w:pPr>
                    <w:spacing w:after="0" w:line="240" w:lineRule="atLeast"/>
                    <w:ind w:firstLine="566"/>
                    <w:jc w:val="both"/>
                    <w:rPr>
                      <w:rFonts w:ascii="Times New Roman" w:eastAsia="Times New Roman" w:hAnsi="Times New Roman" w:cs="Times New Roman"/>
                      <w:u w:val="single"/>
                      <w:lang w:eastAsia="tr-TR"/>
                    </w:rPr>
                  </w:pPr>
                  <w:r w:rsidRPr="00D03FEF">
                    <w:rPr>
                      <w:rFonts w:ascii="Times New Roman" w:eastAsia="Times New Roman" w:hAnsi="Times New Roman" w:cs="Times New Roman"/>
                      <w:sz w:val="18"/>
                      <w:szCs w:val="18"/>
                      <w:u w:val="single"/>
                      <w:lang w:eastAsia="tr-TR"/>
                    </w:rPr>
                    <w:t>Tarım ve Orman Bakanlığından:</w:t>
                  </w:r>
                </w:p>
                <w:p w:rsidR="00D03FEF" w:rsidRPr="00D03FEF" w:rsidRDefault="00D03FEF" w:rsidP="00D03FEF">
                  <w:pPr>
                    <w:spacing w:before="56"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KIRSAL KALKINMA DESTEKLERİ 13. ETAP KAPSAMINDA TARIMA DAYALI</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YATIRIMLARIN DESTEKLENMESİ HAKKINDA TEBLİĞ</w:t>
                  </w:r>
                </w:p>
                <w:p w:rsidR="00D03FEF" w:rsidRPr="00D03FEF" w:rsidRDefault="00D03FEF" w:rsidP="00D03FEF">
                  <w:pPr>
                    <w:spacing w:after="17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(TEBLİĞ NO: 2019/30)</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BİRİNCİ BÖLÜM</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Amaç, Kapsam, Dayanak ve Tanımlar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Amaç</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1 – </w:t>
                  </w:r>
                  <w:r w:rsidRPr="00D03FEF">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D03FEF">
                    <w:rPr>
                      <w:rFonts w:ascii="Times New Roman" w:eastAsia="Times New Roman" w:hAnsi="Times New Roman" w:cs="Times New Roman"/>
                      <w:sz w:val="18"/>
                      <w:szCs w:val="18"/>
                      <w:lang w:eastAsia="tr-TR"/>
                    </w:rPr>
                    <w:t>entegrasyonunun</w:t>
                  </w:r>
                  <w:proofErr w:type="gramEnd"/>
                  <w:r w:rsidRPr="00D03FEF">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Kapsam</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2 – </w:t>
                  </w:r>
                  <w:r w:rsidRPr="00D03FEF">
                    <w:rPr>
                      <w:rFonts w:ascii="Times New Roman" w:eastAsia="Times New Roman" w:hAnsi="Times New Roman" w:cs="Times New Roman"/>
                      <w:sz w:val="18"/>
                      <w:szCs w:val="18"/>
                      <w:lang w:eastAsia="tr-TR"/>
                    </w:rPr>
                    <w:t xml:space="preserve">(1) Bu Tebliğ, </w:t>
                  </w:r>
                  <w:proofErr w:type="gramStart"/>
                  <w:r w:rsidRPr="00D03FEF">
                    <w:rPr>
                      <w:rFonts w:ascii="Times New Roman" w:eastAsia="Times New Roman" w:hAnsi="Times New Roman" w:cs="Times New Roman"/>
                      <w:sz w:val="18"/>
                      <w:szCs w:val="18"/>
                      <w:lang w:eastAsia="tr-TR"/>
                    </w:rPr>
                    <w:t>1/1/2016</w:t>
                  </w:r>
                  <w:proofErr w:type="gramEnd"/>
                  <w:r w:rsidRPr="00D03FEF">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Dayanak</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3 – </w:t>
                  </w:r>
                  <w:r w:rsidRPr="00D03FEF">
                    <w:rPr>
                      <w:rFonts w:ascii="Times New Roman" w:eastAsia="Times New Roman" w:hAnsi="Times New Roman" w:cs="Times New Roman"/>
                      <w:sz w:val="18"/>
                      <w:szCs w:val="18"/>
                      <w:lang w:eastAsia="tr-TR"/>
                    </w:rPr>
                    <w:t xml:space="preserve">(1) Bu Tebliğ; </w:t>
                  </w:r>
                  <w:proofErr w:type="gramStart"/>
                  <w:r w:rsidRPr="00D03FEF">
                    <w:rPr>
                      <w:rFonts w:ascii="Times New Roman" w:eastAsia="Times New Roman" w:hAnsi="Times New Roman" w:cs="Times New Roman"/>
                      <w:sz w:val="18"/>
                      <w:szCs w:val="18"/>
                      <w:lang w:eastAsia="tr-TR"/>
                    </w:rPr>
                    <w:t>18/4/2006</w:t>
                  </w:r>
                  <w:proofErr w:type="gramEnd"/>
                  <w:r w:rsidRPr="00D03FEF">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Tanımlar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4 – </w:t>
                  </w:r>
                  <w:r w:rsidRPr="00D03FEF">
                    <w:rPr>
                      <w:rFonts w:ascii="Times New Roman" w:eastAsia="Times New Roman" w:hAnsi="Times New Roman" w:cs="Times New Roman"/>
                      <w:sz w:val="18"/>
                      <w:szCs w:val="18"/>
                      <w:lang w:eastAsia="tr-TR"/>
                    </w:rPr>
                    <w:t>(1) Bu Tebliğde geçen;</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ve ilgili meslek odasına kayıtlı kişilerce onaylanmış plan ve kesitlerin yer aldığı projeyi,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b) Bakanlık: Tarım ve Orman Bakanlığını,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c) Elektronik ağ: “www.tarimorman.gov.tr” internet adresini,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ç) Genel Müdürlük: Tarım Reformu Genel Müdürlüğünü,</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f) Hibeye esas proje tutarı: Bu Tebliğde belirtilen </w:t>
                  </w:r>
                  <w:proofErr w:type="gramStart"/>
                  <w:r w:rsidRPr="00D03FEF">
                    <w:rPr>
                      <w:rFonts w:ascii="Times New Roman" w:eastAsia="Times New Roman" w:hAnsi="Times New Roman" w:cs="Times New Roman"/>
                      <w:sz w:val="18"/>
                      <w:szCs w:val="18"/>
                      <w:lang w:eastAsia="tr-TR"/>
                    </w:rPr>
                    <w:t>kriterleri</w:t>
                  </w:r>
                  <w:proofErr w:type="gramEnd"/>
                  <w:r w:rsidRPr="00D03FEF">
                    <w:rPr>
                      <w:rFonts w:ascii="Times New Roman" w:eastAsia="Times New Roman" w:hAnsi="Times New Roman" w:cs="Times New Roman"/>
                      <w:sz w:val="18"/>
                      <w:szCs w:val="18"/>
                      <w:lang w:eastAsia="tr-TR"/>
                    </w:rPr>
                    <w:t xml:space="preserve"> sağlayan hibe desteği verilecek uygun giderler toplamını,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g) İl müdürlüğü: Bakanlık il müdürlüklerini,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ğ) İl proje değerlendirme komisyonu: Vali yardımcısı başkanlığında; İl Tarım ve Orman Müdürü ve İl Tarım ve Orman Müdür Yardımcısı,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ı) İlerleme raporu: Yatırımcı tarafından hazırlanıp dört ayda bir il müdürlüğüne teslim edilen iş gerçekleşme raporunu,</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i) Kapasite artırımı, teknoloji yenileme ve/veya modernizasyona yönelik yatırım: Faal olsun veya olmasın, çalışma ve işletme kayıt/onay belgesi başvuru sahibi adına olmak üzere yasal izinleri alınmış ve tarımsal ürünlerden belli bir ürünün işlenmesi, depolanması ve paketlenmesine yönelik olarak yapılmış tesisler, kırsal ekonomik altyapı yatırımları ile tarımsal üretime yönelik sabit yatırımlar için yeni teknolojiler içeren makine-</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alımları ve gerekli olması halinde inşaat giderini kapsayan yatırımı,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lastRenderedPageBreak/>
                    <w:t xml:space="preserve">j) Kısmen yapılmış yatırımların tamamlanmasına yönelik yatırım: Tarımsal ürünlerden belli bir ürünün işlenmesi, depolanması, paketlenmesi ile tarımsal üretime yönelik inşaatı yarım kalmış tesislerin inşaatının tamamlanması ve gerekli makine ekipmanının alımını ya da inşaatı tamamlanmış ancak üretime geçmemiş tesislerin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alımlarını içeren projeyi,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k) Kırsal alan: </w:t>
                  </w:r>
                  <w:proofErr w:type="gramStart"/>
                  <w:r w:rsidRPr="00D03FEF">
                    <w:rPr>
                      <w:rFonts w:ascii="Times New Roman" w:eastAsia="Times New Roman" w:hAnsi="Times New Roman" w:cs="Times New Roman"/>
                      <w:sz w:val="18"/>
                      <w:szCs w:val="18"/>
                      <w:lang w:eastAsia="tr-TR"/>
                    </w:rPr>
                    <w:t>31/12/2012</w:t>
                  </w:r>
                  <w:proofErr w:type="gramEnd"/>
                  <w:r w:rsidRPr="00D03FEF">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l) Kırsal ekonomik altyapı: Kırsal turizm konusunda konaklama tesisleri, bilişim sistemleri ve eğitimi, el sanatları ve katma değerli ürünler, çiftlik faaliyetlerinin geliştirilmesine yönelik altyapı sistemlerini,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m) Küçük ölçekli işletme: 50 kişiden az yıllık çalışan istihdam eden ve yıllık net satış hasılatı veya mali bilançosundan herhangi biri 25 milyon TL’yi aşmayan işletmeleri,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n) Orta ölçekli işletme: 250 kişiden az yıllık çalışan istihdam eden ve yıllık net satış hasılatı veya mali bilançosundan herhangi biri 125 milyon TL’yi aşmayan işletmeleri,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o)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ö) Nihai rapor: Yatırımcı tarafından yatırıma ait fiili uygulamaların tamamlanmasını takiben son ödeme talebi evrakı ile birlikte hazırlanıp il müdürlüğüne teslim edilen ve il müdürlüğünce uygun kabul edilen raporu,</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p) Ödeme icmal tablosu: Yalnız bir yatırıma ait olan o dönemin inşaat ödemeleri ile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ve malzeme ödemelerini kapsayan tabloyu,</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r) Örtü altı kayıt sistemi belgesi: Üreticilerin örtü altı sistemine kayıtlı olduklarına dair işletmelerinin bulunduğu il ya da ilçe müdürlüklerinden bu Tebliğin yayımı tarihinden sonra alacakları belgeyi,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s) Örtü altı tarım: İklim ve diğer dış etkilerin olumsuzluklarının kaldırılması veya azaltılması için cam, naylon veya benzeri malzeme kullanılarak oluşturulan alçak ve yüksek sistemler altında ileri tarım teknikleri kullanılarak yapılan sebze, meyve ve süs bitkileri yetiştiriciliğini,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ş) Program: Kırsal kalkınma yatırımlarının desteklenmesi programını,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t) Proje: Hibe desteğinden yararlanabilmek için belirlenmiş nitelikleri sağlayan gerçek ve tüzel kişilerin gerçekleştirecekleri yatırım projelerini,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u) Proje toplam tutarı: Program kapsamında hibeye esas proje tutarı ile tamamı yatırımcı tarafından gerçekleştirilen ayni katkı tutarlarının toplamını,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ü) Tarımsal üretime yönelik sabit yatırımlar: Büyükbaş, küçükbaş, hindi ve kaz yetiştiriciliği, su ürünleri ve kültür mantarı üretimine yönelik sabit yatırım tesislerini,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v) Tarımsal ürün: Tütün hariç tüm bitkisel ürünleri, hayvansal ürünleri ve su ürünlerini,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y) Tatbikat (uygulama) projesi: Başvuru konusu olan tesisin ihtiyaçlarına göre arazi ve zemin etütleri yapılmış, statik projesinin tüm inşai ölçülerini, tesisat projesinin inşaatı etkileyen bütün elemanlarını, imalat detaylarına uygun ölçü ve karakterde mimari elemanlarını, detaylarla ilgili referanslarını ve tüm detayları çizim teknikleri ile eksiksiz içeren, gerekli bütün ölçülerin, malzemelerin ve teknik özelliklerinin yer aldığı, yapı aplikasyon projesi/mimari proje, peyzaj projesi, statik proje, mekanik tesisat projesi, makine yerleşim planı ve elektrik tesisat projeleri ile maliyet hesapları </w:t>
                  </w:r>
                  <w:proofErr w:type="gramStart"/>
                  <w:r w:rsidRPr="00D03FEF">
                    <w:rPr>
                      <w:rFonts w:ascii="Times New Roman" w:eastAsia="Times New Roman" w:hAnsi="Times New Roman" w:cs="Times New Roman"/>
                      <w:sz w:val="18"/>
                      <w:szCs w:val="18"/>
                      <w:lang w:eastAsia="tr-TR"/>
                    </w:rPr>
                    <w:t>dahil</w:t>
                  </w:r>
                  <w:proofErr w:type="gramEnd"/>
                  <w:r w:rsidRPr="00D03FEF">
                    <w:rPr>
                      <w:rFonts w:ascii="Times New Roman" w:eastAsia="Times New Roman" w:hAnsi="Times New Roman" w:cs="Times New Roman"/>
                      <w:sz w:val="18"/>
                      <w:szCs w:val="18"/>
                      <w:lang w:eastAsia="tr-TR"/>
                    </w:rPr>
                    <w:t xml:space="preserve"> her türlü ayrıntıyı içeren ve ilgili meslek odalarına kayıtlı teknik elemanlarca onaylanmış projeyi,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z) Tüzel kişi başvurusu ve yatırımı: Belirlenmiş nitelikleri sağlayan bireylerin yasal olarak oluşturdukları ticari ortaklıklar tarafından yapılacak başvuru ve gerçekleştirilecek yatırımları,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aa) Uygulama sözleşmesi: Yatırımcılar ile proje kapsamında satın aldıkları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ve malzeme ile inşaat yapım işlerini sağlayan yükleniciler arasında yapılacak akdi,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bb) Yapı kayıt belgesi: İlgili mevzuatı gereğince aranan koşullar saklı kalmak koşulu ile </w:t>
                  </w:r>
                  <w:proofErr w:type="gramStart"/>
                  <w:r w:rsidRPr="00D03FEF">
                    <w:rPr>
                      <w:rFonts w:ascii="Times New Roman" w:eastAsia="Times New Roman" w:hAnsi="Times New Roman" w:cs="Times New Roman"/>
                      <w:sz w:val="18"/>
                      <w:szCs w:val="18"/>
                      <w:lang w:eastAsia="tr-TR"/>
                    </w:rPr>
                    <w:t>3/5/1985</w:t>
                  </w:r>
                  <w:proofErr w:type="gramEnd"/>
                  <w:r w:rsidRPr="00D03FEF">
                    <w:rPr>
                      <w:rFonts w:ascii="Times New Roman" w:eastAsia="Times New Roman" w:hAnsi="Times New Roman" w:cs="Times New Roman"/>
                      <w:sz w:val="18"/>
                      <w:szCs w:val="18"/>
                      <w:lang w:eastAsia="tr-TR"/>
                    </w:rPr>
                    <w:t xml:space="preserve"> tarihli ve 3194 sayılı İmar Kanununun geçici 16 ncı maddesi kapsamında alınan belgeyi,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cc) Yatırımcı: Bu Tebliğ kapsamında proje hazırlayıp başvuruda bulunan ve başvurusu kabul edilerek hibe sözleşmesi imzalayan gerçek ve tüzel kişileri,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çç) Yenilenebilir enerji: Jeotermal, biyogaz, güneş ve rüzgâr enerjisini,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dd) Yeni yatırım tesisi: Tarımsal ürünlerden belli bir ürünün işlenmesi, depolanması, paketlenmesi ile yenilenebilir enerji kullanan sera, kırsal ekonomik altyapı yatırımlarından tarımsal üretime yönelik henüz yapı ruhsatı alınmamış temelden yapılacak inşaat ve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alımını kapsayan sabit yatırım tesisini,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ee) Yüklenici: Hibe sözleşmesi akdedilen yatırım projesi kapsamında yatırımcılar tarafından satın alınacak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ve malzeme ile inşaat yapım işlerini sağlayan bağımsız gerçek ve tüzel kişileri,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ifade</w:t>
                  </w:r>
                  <w:proofErr w:type="gramEnd"/>
                  <w:r w:rsidRPr="00D03FEF">
                    <w:rPr>
                      <w:rFonts w:ascii="Times New Roman" w:eastAsia="Times New Roman" w:hAnsi="Times New Roman" w:cs="Times New Roman"/>
                      <w:sz w:val="18"/>
                      <w:szCs w:val="18"/>
                      <w:lang w:eastAsia="tr-TR"/>
                    </w:rPr>
                    <w:t xml:space="preserve"> eder.</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İKİNCİ BÖLÜM</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Kırsal Kalkınma Yatırımlarının Desteklenmesi Programı Uygulama Birimleri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Genel Müdürlük</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lastRenderedPageBreak/>
                    <w:t>MADDE 5 – </w:t>
                  </w:r>
                  <w:r w:rsidRPr="00D03FEF">
                    <w:rPr>
                      <w:rFonts w:ascii="Times New Roman" w:eastAsia="Times New Roman" w:hAnsi="Times New Roman" w:cs="Times New Roman"/>
                      <w:sz w:val="18"/>
                      <w:szCs w:val="18"/>
                      <w:lang w:eastAsia="tr-TR"/>
                    </w:rPr>
                    <w:t>(1) Bu Tebliğ kapsamındaki çalışmaları Bakanlık adına Genel Müdürlük yürütür. Genel Müdürlük;</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c) Programın izleme ve değerlendirmesini yapar veya yaptırır.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İl müdürlüğü</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6 – </w:t>
                  </w:r>
                  <w:r w:rsidRPr="00D03FEF">
                    <w:rPr>
                      <w:rFonts w:ascii="Times New Roman" w:eastAsia="Times New Roman" w:hAnsi="Times New Roman" w:cs="Times New Roman"/>
                      <w:sz w:val="18"/>
                      <w:szCs w:val="18"/>
                      <w:lang w:eastAsia="tr-TR"/>
                    </w:rPr>
                    <w:t>(1) İl müdürlüğü, program kapsamındaki çalışmaların Bakanlık adına 46 ncı maddede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İl proje değerlendirme komisyonu ve il proje yürütme birimi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7 – </w:t>
                  </w:r>
                  <w:r w:rsidRPr="00D03FEF">
                    <w:rPr>
                      <w:rFonts w:ascii="Times New Roman" w:eastAsia="Times New Roman" w:hAnsi="Times New Roman" w:cs="Times New Roman"/>
                      <w:sz w:val="18"/>
                      <w:szCs w:val="18"/>
                      <w:lang w:eastAsia="tr-TR"/>
                    </w:rPr>
                    <w:t>(1) İl proje değerlendirme komisyonu;</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D03FEF">
                    <w:rPr>
                      <w:rFonts w:ascii="Times New Roman" w:eastAsia="Times New Roman" w:hAnsi="Times New Roman" w:cs="Times New Roman"/>
                      <w:sz w:val="18"/>
                      <w:szCs w:val="18"/>
                      <w:lang w:eastAsia="tr-TR"/>
                    </w:rPr>
                    <w:t>kriterleri</w:t>
                  </w:r>
                  <w:proofErr w:type="gramEnd"/>
                  <w:r w:rsidRPr="00D03FEF">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İl proje yürütme birimi;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ÜÇÜNCÜ BÖLÜM</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Kırsal Kalkınma Yatırımlarının Desteklenmesi Programı Tarıma Dayalı</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Ekonomik Yatırım Konuları, Yatırım Yeri ve Yatırım Süresi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Yatırım konuları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8 – </w:t>
                  </w:r>
                  <w:r w:rsidRPr="00D03FEF">
                    <w:rPr>
                      <w:rFonts w:ascii="Times New Roman" w:eastAsia="Times New Roman" w:hAnsi="Times New Roman" w:cs="Times New Roman"/>
                      <w:sz w:val="18"/>
                      <w:szCs w:val="18"/>
                      <w:lang w:eastAsia="tr-TR"/>
                    </w:rPr>
                    <w:t>(1) Ekonomik yatırım konularında;</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Tarımsal ürünlerin işlenmesi, depolanması ve paketlenmesine yönelik yeni tesislerin yapımı, kısmen yapılmış yatırımların tamamlanması, mevcut faal olan veya olmayan tesislerin kapasite artırımı, teknoloji yenileme ve/veya modernizasyon,</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b) Tıbbi ve </w:t>
                  </w:r>
                  <w:proofErr w:type="gramStart"/>
                  <w:r w:rsidRPr="00D03FEF">
                    <w:rPr>
                      <w:rFonts w:ascii="Times New Roman" w:eastAsia="Times New Roman" w:hAnsi="Times New Roman" w:cs="Times New Roman"/>
                      <w:sz w:val="18"/>
                      <w:szCs w:val="18"/>
                      <w:lang w:eastAsia="tr-TR"/>
                    </w:rPr>
                    <w:t>aromatik</w:t>
                  </w:r>
                  <w:proofErr w:type="gramEnd"/>
                  <w:r w:rsidRPr="00D03FEF">
                    <w:rPr>
                      <w:rFonts w:ascii="Times New Roman" w:eastAsia="Times New Roman" w:hAnsi="Times New Roman" w:cs="Times New Roman"/>
                      <w:sz w:val="18"/>
                      <w:szCs w:val="18"/>
                      <w:lang w:eastAsia="tr-TR"/>
                    </w:rPr>
                    <w:t xml:space="preserve"> bitkilerin işlenmesi, depolanması ve paketlenmesine yönelik yeni tesislerin yapımı, kısmen yapılmış yatırımların tamamlanması, mevcut faal olan veya olmayan tesislerin kapasite artırımı, teknoloji yenileme ve/veya modernizasyonu,</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c) Yenilenebilir enerji kaynakları kullanan yeni seraların yapımı,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ç) Bu Tebliğ kapsamında bulunan konularla ilgili tarımsal faaliyetlere yönelik yapılmış ve/veya yapılacak tesislerde, toplu basınçlı sulama sistemleri için, sulama kooperatifleri ve sulama kooperatifleri üst birliklerinin sulama hizmetlerinin gerektirdiği elektrik enerjisini temin etmek amaçlı güneş ve rüzgâr enerjisinden elektrik üreten tesislerin yapımı ile üç dekardan küçük olmaması şartıyla örtü altı kayıt sistemine kayıtlı mevcut modern seralarda kullanılmak üzere; yenilenebilir enerji kaynaklarından jeotermal ve biyogazdan ısı ve/veya elektrik üreten tesisler ile güneş ve rüzgâr enerjisinden elektrik üreten tesislerin yapımı,</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d) Tarımsal üretime yönelik sabit yatırımlar,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e) Hayvansal ve bitkisel orijinli gübre işlenmesi, paketlenmesi ve depolanması,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hibe</w:t>
                  </w:r>
                  <w:proofErr w:type="gramEnd"/>
                  <w:r w:rsidRPr="00D03FEF">
                    <w:rPr>
                      <w:rFonts w:ascii="Times New Roman" w:eastAsia="Times New Roman" w:hAnsi="Times New Roman" w:cs="Times New Roman"/>
                      <w:sz w:val="18"/>
                      <w:szCs w:val="18"/>
                      <w:lang w:eastAsia="tr-TR"/>
                    </w:rPr>
                    <w:t xml:space="preserve"> desteği kapsamında değerlendirilir.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lastRenderedPageBreak/>
                    <w:t>(2) Kırsal ekonomik altyapı yatırım konularında;</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Kırsal turizm yatırımları,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b) Çiftlik faaliyetlerinin geliştirilmesine yönelik altyapı sistemleri,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c) El sanatları ve katma değerli ürünler,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ç) Bilişim sistemleri ve eğitimi,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hibe</w:t>
                  </w:r>
                  <w:proofErr w:type="gramEnd"/>
                  <w:r w:rsidRPr="00D03FEF">
                    <w:rPr>
                      <w:rFonts w:ascii="Times New Roman" w:eastAsia="Times New Roman" w:hAnsi="Times New Roman" w:cs="Times New Roman"/>
                      <w:sz w:val="18"/>
                      <w:szCs w:val="18"/>
                      <w:lang w:eastAsia="tr-TR"/>
                    </w:rPr>
                    <w:t xml:space="preserve"> desteği kapsamında değerlendirilir.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Sert kabuklu meyveler hariç olmak üzere tarımsal ürünlerin işlenmesi kapsamında, başka bir yatırım tesisinde ilk işlemesi yapılan mamul ürünün ikincil işlenmesine ve paketlenmesine yönelik yatırım teklifleri ile yurtdışında üretimi yapılan ürünlerin işlenmesine ve paketlenmesine yönelik yatırımlar hibe desteği kapsamında değerlendirilmez.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Büyükbaş ve küçükbaş hayvan mezbahası konusunda kapasite artırımı, teknoloji yenileme ve/veya modernizasyon başvuruları dışındaki başvurular kabul edilmez.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Kanatlı kombinası konusunda sadece yeni tesis kapsamında başvurular kabul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(6) Un, karma yem ve kütlü pamuk konusunda kapasite artırımı, teknoloji yenileme ve/veya modernizasyon dışındaki başvurular kabul edilmez. Çay ve fındık konusunda sadece yaş çay ve fındık üretiminin yapıldığı illerdeki başvurular kabul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(7) Tarımsal ürünlerin depolanmasına yönelik yeni tesis başvurularında sadece çelik silo ve soğuk hava deposu hibe desteği kapsamında değerlendirilir.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(8) Yatırımcılar bu Tebliğ kapsamında ülke genelinde sadece bir adet proje başvurusunda bulunabilirler. Tarımsal amaçlı kooperatifler, birlikler ile bunların üst birliklerinin tüzel kişilik olarak proje başvurusunda bulunmaları; üyelerinin ve/veya ortaklarının tüzel kişilik veya bireysel olarak farklı yatırım konularında başvuru yapmasına engel teşkil etmez.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(9) Kırsal ekonomik altyapı yatırımlarından kırsal turizm için konaklama amaçlı yeni tesis, diğer kırsal ekonomik alt yapı yatırım konuları için kapasite artırımı, teknoloji yenileme ve/veya modernizasyon konusunda başvuru yapılabilir. Ayrıca kırsal turizm, el sanatları ve katma değerli ürünler konularına sadece kırsal alanda başvuru yapılabilir.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(10)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ve/veya yapı kayıt belgesinin mutlaka başvuru konusu ile uyumlu olması gerekir.</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(11) Tarımsal amaçlı kooperatifler, birlikler, bunların üst birlikleri ile hibe programlarından yararlanmamış faal tesisler hariç olmak üzere, Kırsal Kalkınma Yatırımlarının Desteklenmesi Programı çerçevesinde hibe desteğinden yararlanmış ve izleme süresini kapsayan beş yılını doldurmamış tesisler için kapasite artırımı, teknoloji yenileme ve/veya modernizasyon veya tamamlama niteliğinde proje başvurusunda bulunulamaz.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(12) Yeni yatırımlarda ve tamamlama konusunda yapılan başvurularda yatırım yerinin mülkiyetinin; başvuru sahibi adına olması ve/veya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 tahsis/irtifak süresi boyunca tahsis/irtifakın iptal edilmeyeceğine dair taahhütnamenin de başvuru ekinde sunulması gerekir.</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(13) Kapasite artırımı, teknoloji yenileme ve/veya modernizasyon konusunda yapılan başvurularda yatırım yerinin mülkiyetinin; yatırımcının adına kayıtlı olması veya gerçek ve tüzel kişilerden bu Tebliğin yayımı tarihinden itibaren en az yedi yıl süre ile kiralanmış olması gerekir. Yatırım yerinin kiralanmış olması durumunda kiralama süresi boyunca sözleşmenin iptal edilmeyeceğine dair taahhütnamenin de başvuru ekinde sunulması gerekir.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(14) Kapasite artırımı, teknoloji yenileme ve/veya modernizasyon konusunda yapılan başvuruların inşaat işleri içermesi durumunda yatırım yerinin mülkiyetinin;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gerekmektedir.</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(15) Tarımsal amaçlı kooperatiflerce balıkçı barınaklarına yapılacak olan bütün yatırım konularına ait başvurularda yedi yıl kira süresi şartı ve mülkiyetin başvuru sahibi adına olması şartı aranmaz.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(16) Mevcut seralarda ve tarımsal amaçlı kooperatifler, birlikler ile bunların üst birliklerinin sulama hizmetlerinin gerektirdiği elektrik enerjisini temin etmek amaçlı yenilenebilir enerji üretim tesisi konulu başvurularda güneş enerjisi kullanılması halinde teknik gerekçelerinin açıklanması durumunda, paneller yatırım mülkiyeti veya kullanım hakkı başvuru sahibine ait olmak üzere bitişik birden fazla parsellerde yer alabilir.</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(17) Kırsal ekonomik altyapı yatırımlarından çiftlik faaliyetlerinin geliştirilmesine yönelik altyapı sistemleri konusunda yapılan başvurularda, mevcut kümeslerin </w:t>
                  </w:r>
                  <w:proofErr w:type="gramStart"/>
                  <w:r w:rsidRPr="00D03FEF">
                    <w:rPr>
                      <w:rFonts w:ascii="Times New Roman" w:eastAsia="Times New Roman" w:hAnsi="Times New Roman" w:cs="Times New Roman"/>
                      <w:sz w:val="18"/>
                      <w:szCs w:val="18"/>
                      <w:lang w:eastAsia="tr-TR"/>
                    </w:rPr>
                    <w:t>18/3/2010</w:t>
                  </w:r>
                  <w:proofErr w:type="gramEnd"/>
                  <w:r w:rsidRPr="00D03FEF">
                    <w:rPr>
                      <w:rFonts w:ascii="Times New Roman" w:eastAsia="Times New Roman" w:hAnsi="Times New Roman" w:cs="Times New Roman"/>
                      <w:sz w:val="18"/>
                      <w:szCs w:val="18"/>
                      <w:lang w:eastAsia="tr-TR"/>
                    </w:rPr>
                    <w:t xml:space="preserve"> tarihli ve 5977 sayılı Biyogüvenlik Kanunu hükümleri ile birlikte 11/6/2010 tarihli ve 5996 sayılı Veteriner Hizmetleri, Bitki Sağlığı, Gıda ve Yem Kanunu hükümlerine </w:t>
                  </w:r>
                  <w:r w:rsidRPr="00D03FEF">
                    <w:rPr>
                      <w:rFonts w:ascii="Times New Roman" w:eastAsia="Times New Roman" w:hAnsi="Times New Roman" w:cs="Times New Roman"/>
                      <w:sz w:val="18"/>
                      <w:szCs w:val="18"/>
                      <w:lang w:eastAsia="tr-TR"/>
                    </w:rPr>
                    <w:lastRenderedPageBreak/>
                    <w:t>göre zorunlu olan biyogüvenlik tedbirleri hibe kapsamında değerlendirilir.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(18) Niteliği yeni tesis olan başvurularda; kırsal alan, küçük ihtisas sanayi sitesi, ihtisas/karma/özel organize sanayi bölgesi ve tarıma dayalı ihtisas organize sanayi bölgelerinde yapılması halinde başvurular öncelikli olarak değerlendirilir.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(19) Kırsal ekonomik altyapı yatırımlarından çiftlik faaliyetlerinin geliştirilmesi konusunda yapılan örtü altı tarım/yetiştiricilik başvurularında örtü altı kayıt sistemine kayıtlı olmak şartı aranır.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Uygulama illerinin yatırım konuları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9 – </w:t>
                  </w:r>
                  <w:r w:rsidRPr="00D03FEF">
                    <w:rPr>
                      <w:rFonts w:ascii="Times New Roman" w:eastAsia="Times New Roman" w:hAnsi="Times New Roman" w:cs="Times New Roman"/>
                      <w:sz w:val="18"/>
                      <w:szCs w:val="18"/>
                      <w:lang w:eastAsia="tr-TR"/>
                    </w:rPr>
                    <w:t>(1) Program çerçevesinde 81 ilde;</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Bitkisel ürünlerin işlenmesi, paketlenmesi ve depolanması,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b) Hayvansal ürünlerin işlenmesi, paketlenmesi ve depolanması,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c) Su ürünlerinin işlenmesi, paketlenmesi ve depolanması,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ç) Soğuk hava deposu,</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d) Çelik silo,</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e) Hayvansal ve bitkisel orijinli gübre işlenmesi, paketlenmesi ve depolanması,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f) Yenilenebilir enerji kullanan yeni sera,</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g) Yenilenebilir enerji üretim tesisleri,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ğ) Tarımsal üretime yönelik sabit yatırımlar,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h) Kırsal ekonomik alt yapı yatırım konularından; kırsal turizm yatırımları, çiftlik faaliyetlerinin geliştirilmesine yönelik altyapı sistemleri, el sanatları ve katma değerli ürünler, bilişim sistemleri ve eğitimi yatırımları,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hibe</w:t>
                  </w:r>
                  <w:proofErr w:type="gramEnd"/>
                  <w:r w:rsidRPr="00D03FEF">
                    <w:rPr>
                      <w:rFonts w:ascii="Times New Roman" w:eastAsia="Times New Roman" w:hAnsi="Times New Roman" w:cs="Times New Roman"/>
                      <w:sz w:val="18"/>
                      <w:szCs w:val="18"/>
                      <w:lang w:eastAsia="tr-TR"/>
                    </w:rPr>
                    <w:t xml:space="preserve"> desteği kapsamında değerlendirilir.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Yatırım süresi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10 – </w:t>
                  </w:r>
                  <w:r w:rsidRPr="00D03FEF">
                    <w:rPr>
                      <w:rFonts w:ascii="Times New Roman" w:eastAsia="Times New Roman" w:hAnsi="Times New Roman" w:cs="Times New Roman"/>
                      <w:sz w:val="18"/>
                      <w:szCs w:val="18"/>
                      <w:lang w:eastAsia="tr-TR"/>
                    </w:rPr>
                    <w:t xml:space="preserve">(1) Yatırım projelerinin fiziki olarak tamamlanma son tarihi </w:t>
                  </w:r>
                  <w:proofErr w:type="gramStart"/>
                  <w:r w:rsidRPr="00D03FEF">
                    <w:rPr>
                      <w:rFonts w:ascii="Times New Roman" w:eastAsia="Times New Roman" w:hAnsi="Times New Roman" w:cs="Times New Roman"/>
                      <w:sz w:val="18"/>
                      <w:szCs w:val="18"/>
                      <w:lang w:eastAsia="tr-TR"/>
                    </w:rPr>
                    <w:t>15/11/2020’dir</w:t>
                  </w:r>
                  <w:proofErr w:type="gramEnd"/>
                  <w:r w:rsidRPr="00D03FEF">
                    <w:rPr>
                      <w:rFonts w:ascii="Times New Roman" w:eastAsia="Times New Roman" w:hAnsi="Times New Roman" w:cs="Times New Roman"/>
                      <w:sz w:val="18"/>
                      <w:szCs w:val="18"/>
                      <w:lang w:eastAsia="tr-TR"/>
                    </w:rPr>
                    <w:t>.</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DÖRDÜNCÜ BÖLÜM</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Başvuru Sahiplerinde Aranılacak Özellikler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Ekonomik yatırımlar için başvuru sahiplerinde aranacak özellikler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11 – </w:t>
                  </w:r>
                  <w:r w:rsidRPr="00D03FEF">
                    <w:rPr>
                      <w:rFonts w:ascii="Times New Roman" w:eastAsia="Times New Roman" w:hAnsi="Times New Roman" w:cs="Times New Roman"/>
                      <w:sz w:val="18"/>
                      <w:szCs w:val="18"/>
                      <w:lang w:eastAsia="tr-TR"/>
                    </w:rPr>
                    <w:t>(1) 8 inci maddede belirtilen yatırım konularını gerçekleştirmek üzere hazırlanacak proje başvuruları gerçek ve tüzel kişiler tarafından yapılır.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Kırsal ekonomik alt yapı konularından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Tüm yatırımlar için son başvuru tarihinden önce kurulan;</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Kollektif şirket, limited şirket ve anonim şirket şeklinde kurulmuş olan şirketler ve bunların aralarında oluşturdukları ortaklıklar,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b) </w:t>
                  </w:r>
                  <w:proofErr w:type="gramStart"/>
                  <w:r w:rsidRPr="00D03FEF">
                    <w:rPr>
                      <w:rFonts w:ascii="Times New Roman" w:eastAsia="Times New Roman" w:hAnsi="Times New Roman" w:cs="Times New Roman"/>
                      <w:sz w:val="18"/>
                      <w:szCs w:val="18"/>
                      <w:lang w:eastAsia="tr-TR"/>
                    </w:rPr>
                    <w:t>24/4/1969</w:t>
                  </w:r>
                  <w:proofErr w:type="gramEnd"/>
                  <w:r w:rsidRPr="00D03FEF">
                    <w:rPr>
                      <w:rFonts w:ascii="Times New Roman" w:eastAsia="Times New Roman" w:hAnsi="Times New Roman" w:cs="Times New Roman"/>
                      <w:sz w:val="18"/>
                      <w:szCs w:val="18"/>
                      <w:lang w:eastAsia="tr-TR"/>
                    </w:rPr>
                    <w:t xml:space="preserve"> tarihli ve 1163 sayılı Kooperatifler Kanunu, 18/4/1972 tarihli ve 1581 sayılı Tarım Kredi Kooperatifleri ve Birlikleri Kanunu, 1/6/2000 tarihli ve 4572 sayılı Tarım Satış Kooperatif ve Birlikleri Hakkında Kanuna göre kurulmuş kooperatifler ile 11/6/2010 tarihli ve 5996 sayılı Veteriner Hizmetleri, Bitki Sağlığı, Gıda ve Yem Kanununun ilgili maddelerine göre kurulan ıslah amaçlı yetiştirici birlikleri ile bunların üst birlikleri/iktisadi teşekkülleri,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ekonomik</w:t>
                  </w:r>
                  <w:proofErr w:type="gramEnd"/>
                  <w:r w:rsidRPr="00D03FEF">
                    <w:rPr>
                      <w:rFonts w:ascii="Times New Roman" w:eastAsia="Times New Roman" w:hAnsi="Times New Roman" w:cs="Times New Roman"/>
                      <w:sz w:val="18"/>
                      <w:szCs w:val="18"/>
                      <w:lang w:eastAsia="tr-TR"/>
                    </w:rPr>
                    <w:t xml:space="preserve"> yatırım konularına tüzel kişilik olarak başvurabilirler.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Üçüncü fıkranın (a) ve (b) bentlerinde belirtilen kuruluşlar, kuruluş tüzüklerinde/ana sözleşmelerinde belirtilen faaliyet alanları ile ilgili yatırım konularına başvurabilir.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Üçüncü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(6) Tüm yatırımlara yönelik proje konularında başvuran tüzel kişiler idari ve mali açıdan kamudan bağımsız olmalıdır. Tüzel kişilerin başvuru aşamasında idari ve mali açıdan kamudan bağımsız olduklarına dair taahhütnameyi başvuru ekinde sunmaları gerekir.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Uygun olmayan başvuru sahipleri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12 – </w:t>
                  </w:r>
                  <w:r w:rsidRPr="00D03FEF">
                    <w:rPr>
                      <w:rFonts w:ascii="Times New Roman" w:eastAsia="Times New Roman" w:hAnsi="Times New Roman" w:cs="Times New Roman"/>
                      <w:sz w:val="18"/>
                      <w:szCs w:val="18"/>
                      <w:lang w:eastAsia="tr-TR"/>
                    </w:rPr>
                    <w:t>(1) 11 inci maddede açıklanan gerçek ve tüzel kişi haricindekiler hibe başvurusunda bulunamazlar.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Hibe sözleşmesi imzalayan ancak yatırımını henüz nihai rapora bağlayamayanlar, önceki tebliğler kapsamında hibe programından yararlanmış ancak fesih sürecinde bulunan ve/veya fesih edilmiş proje başvuruları olan yatırımcılar hibe başvurusunda bulunamazlar.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(3)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kişi/ortak olarak ayrıca hibe başvurusunda </w:t>
                  </w:r>
                  <w:r w:rsidRPr="00D03FEF">
                    <w:rPr>
                      <w:rFonts w:ascii="Times New Roman" w:eastAsia="Times New Roman" w:hAnsi="Times New Roman" w:cs="Times New Roman"/>
                      <w:sz w:val="18"/>
                      <w:szCs w:val="18"/>
                      <w:lang w:eastAsia="tr-TR"/>
                    </w:rPr>
                    <w:lastRenderedPageBreak/>
                    <w:t>bulunamaz.</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BEŞİNCİ BÖLÜM</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Hibeye Esas Proje Toplam Tutarları ve Destekleme Oranı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Ekonomik yatırım konularında yatırım tutarı ve destekleme oranı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13 – </w:t>
                  </w:r>
                  <w:r w:rsidRPr="00D03FEF">
                    <w:rPr>
                      <w:rFonts w:ascii="Times New Roman" w:eastAsia="Times New Roman" w:hAnsi="Times New Roman" w:cs="Times New Roman"/>
                      <w:sz w:val="18"/>
                      <w:szCs w:val="18"/>
                      <w:lang w:eastAsia="tr-TR"/>
                    </w:rPr>
                    <w:t>(1) Ekonomik yatırım konularında hibeye esas proje tutarı;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a) Başvuruda bulunanların tarımsal amaçlı kooperatifler ve birlikler veya tüzel kişiler olması halinde, 8 inci maddenin birinci fıkrasında belirtilen yatırım konularında hibeye esas proje tutarı; yatırım niteliği yeni tesis olan başvurulardan 2.500.000 Türk Lirası, yatırım niteliği tamamlama olan başvurularda 1.750.000 Türk Lirası, yatırım niteliği kapasite artırımı, teknoloji yenileme ve/veya modernizasyon olan başvurularda 1.250.000 Türk Lirası,</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b) Başvuruda bulunanların gerçek kişiler olması halinde, 8 inci maddenin birinci fıkrasında belirtilen yatırım konularında; yatırım niteliği yeni tesis olan başvurularda 1.250.000 Türk Lirası, yatırım niteliği tamamlama olan başvurularda 1.000.000 Türk Lirası, yatırım niteliği kapasite artırımı, teknoloji yenileme ve/veya modernizasyon olan başvurularda 750.000 Türk Lirası,</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üst</w:t>
                  </w:r>
                  <w:proofErr w:type="gramEnd"/>
                  <w:r w:rsidRPr="00D03FEF">
                    <w:rPr>
                      <w:rFonts w:ascii="Times New Roman" w:eastAsia="Times New Roman" w:hAnsi="Times New Roman" w:cs="Times New Roman"/>
                      <w:sz w:val="18"/>
                      <w:szCs w:val="18"/>
                      <w:lang w:eastAsia="tr-TR"/>
                    </w:rPr>
                    <w:t xml:space="preserve"> limitini geçemez.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Kırsal ekonomik alt yapı yatırım konularından; 8 inci maddenin ikinci fıkrasında belirtilen yatırım konularında hibeye esas proje tutarı 500.000 Türk Lirası üst limitini geçemez.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Hibeye esas proje tutarı alt limiti en az 50.000 Türk Lirası’dır. Bu limitin altındaki başvurular kabul edilmez.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Proje bütçesi KDV (Katma Değer Vergisi) hariç hazırlanır.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ALTINCI BÖLÜM</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Proje Giderleri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Hibe desteği kapsamındaki proje gider esasları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14 – </w:t>
                  </w:r>
                  <w:r w:rsidRPr="00D03FEF">
                    <w:rPr>
                      <w:rFonts w:ascii="Times New Roman" w:eastAsia="Times New Roman" w:hAnsi="Times New Roman" w:cs="Times New Roman"/>
                      <w:sz w:val="18"/>
                      <w:szCs w:val="18"/>
                      <w:lang w:eastAsia="tr-TR"/>
                    </w:rPr>
                    <w:t>(1) Bu Tebliğ kapsamında hibe desteği verilecek proje giderlerinin;</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Yatırımcı ile akdedilen hibe sözleşmesinden sonra gerçekleştirilmesi,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gerekir</w:t>
                  </w:r>
                  <w:proofErr w:type="gramEnd"/>
                  <w:r w:rsidRPr="00D03FEF">
                    <w:rPr>
                      <w:rFonts w:ascii="Times New Roman" w:eastAsia="Times New Roman" w:hAnsi="Times New Roman" w:cs="Times New Roman"/>
                      <w:sz w:val="18"/>
                      <w:szCs w:val="18"/>
                      <w:lang w:eastAsia="tr-TR"/>
                    </w:rPr>
                    <w:t>.</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Gider kalemleri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15 – </w:t>
                  </w:r>
                  <w:r w:rsidRPr="00D03FEF">
                    <w:rPr>
                      <w:rFonts w:ascii="Times New Roman" w:eastAsia="Times New Roman" w:hAnsi="Times New Roman" w:cs="Times New Roman"/>
                      <w:sz w:val="18"/>
                      <w:szCs w:val="18"/>
                      <w:lang w:eastAsia="tr-TR"/>
                    </w:rPr>
                    <w:t>(1)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Yatırım uygulamalarına ait;</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İnşaat işleri alım giderlerine,</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b)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ve malzeme alım giderlerine,</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hibe</w:t>
                  </w:r>
                  <w:proofErr w:type="gramEnd"/>
                  <w:r w:rsidRPr="00D03FEF">
                    <w:rPr>
                      <w:rFonts w:ascii="Times New Roman" w:eastAsia="Times New Roman" w:hAnsi="Times New Roman" w:cs="Times New Roman"/>
                      <w:sz w:val="18"/>
                      <w:szCs w:val="18"/>
                      <w:lang w:eastAsia="tr-TR"/>
                    </w:rPr>
                    <w:t xml:space="preserve"> desteği verilir.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(6) Hibe sözleşmesine bağlanan hibeye esas proje tutarı, uygulama sürecinde artırılamaz. </w:t>
                  </w:r>
                  <w:proofErr w:type="gramStart"/>
                  <w:r w:rsidRPr="00D03FEF">
                    <w:rPr>
                      <w:rFonts w:ascii="Times New Roman" w:eastAsia="Times New Roman" w:hAnsi="Times New Roman" w:cs="Times New Roman"/>
                      <w:sz w:val="18"/>
                      <w:szCs w:val="18"/>
                      <w:lang w:eastAsia="tr-TR"/>
                    </w:rPr>
                    <w:t xml:space="preserve">Ancak sözleşmeye bağlanan tutarı aşmamak kaydıyla gider kalemleri arasında ilgili maddelerde belirtilen kısıt ve limitlere aykırı olmamak üzere aktarımlar yapılabilir veya destek kapsamında projelendirilen ve alımı yapılan inşaat/makine-mal kalemlerinden proje başvuruları kapsamında satın alma kitabına ve/veya teknik şartnamelere uygun olarak temin edilmeyen kalemler ikinci el alımı olmamak şartı ile projelerin amacına uygun olarak tamamlandığı ve faaliyete </w:t>
                  </w:r>
                  <w:r w:rsidRPr="00D03FEF">
                    <w:rPr>
                      <w:rFonts w:ascii="Times New Roman" w:eastAsia="Times New Roman" w:hAnsi="Times New Roman" w:cs="Times New Roman"/>
                      <w:sz w:val="18"/>
                      <w:szCs w:val="18"/>
                      <w:lang w:eastAsia="tr-TR"/>
                    </w:rPr>
                    <w:lastRenderedPageBreak/>
                    <w:t>geçmesinde engel oluşturmadığı takdirde hibe hesaplaması kalemlerinden düşülür ve başlangıçtaki belirlenen toplam hibe tutarındaki miktardan azaltılarak hibe ödemesi yapılır.</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(7) Yatırımcı, hibeye esas proje giderlerinden inşaat ve makine </w:t>
                  </w:r>
                  <w:proofErr w:type="gramStart"/>
                  <w:r w:rsidRPr="00D03FEF">
                    <w:rPr>
                      <w:rFonts w:ascii="Times New Roman" w:eastAsia="Times New Roman" w:hAnsi="Times New Roman" w:cs="Times New Roman"/>
                      <w:sz w:val="18"/>
                      <w:szCs w:val="18"/>
                      <w:lang w:eastAsia="tr-TR"/>
                    </w:rPr>
                    <w:t>ekipmanı</w:t>
                  </w:r>
                  <w:proofErr w:type="gramEnd"/>
                  <w:r w:rsidRPr="00D03FEF">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İnşaat işleri alım giderleri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16 – </w:t>
                  </w:r>
                  <w:r w:rsidRPr="00D03FEF">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sera yatırımları sadece inşaat faaliyetinden ibaret olabilir.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İnşaat işleriyle ilgili hazırlanan tatbikat projesi ve bu projelere ait metraj ile keşif özetlerinin imzalı suretleri incelenmek üzere hibe sözleşmesi ekinde sunulmuş olması gerekir. İnşaat işleriyle ilgili uygulama projelerini hazırlayan kişinin ilgili meslek odasına kayıtlı olması şarttır.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(5) Sadece yeni ve tamamlama projelerinde idari kısımlarla ilgili harcamalar “idari bina (ofisler, yemek odası, soyunma odası, tuvaleti de kapsayacak şekilde) ve bekçi kulübesi, jeneratör odası, ihata duvarı/çitler, işletme içi yollar” ve peyzaj projesi kapsamında yapılacak çevre düzenlemeleri hibeye uygun harcamalar kapsamında değerlendirilecek olup bu harcamaların toplamı hibeye esas inşaat giderinin %15’ini ve her yapı için “kazı, dolgu ve reglaj işleri” yapının toplam hibeye esas inşaat giderinin %6’sını aşamaz.</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peyzaj projesi kapsamında çevre düzenlenmesi olarak değerlendirilir ve bu maddenin beşinci fıkrası gereği işlem görür.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(7) Mesken ve benzeri yapıları kapsayan proje başvuruları hibe desteği kapsamında değerlendirilmez.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(8) Denetim işleri ve uygulamalarda yapılması zorunlu olan tüm işlemlerin yerine getirilmesinden yatırımcılar sorumludur. Yeni tesis yatırımlarında inşaat işleri ile ilgili mevzuat gereğince alınması gerekli izin ve ruhsatlar, hibe sözleşmesi evrakları ekinde sunulmak zorundadır.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(9) Hibe sözleşmesi öncesi yatırımcının inşaat işleri ile ilgili mevzuat gereğince alınması gerekli izin ve ruhsatların temininde ek süre talep etmesi halinde, il müdürlüklerince yapılacak inceleme sonucu durumu uygun olarak mütalaa edilenler için yatırım sürelerinin bu Tebliğde belirtilen son tamamlanma tarihini geçmemesi şartı ile hibe sözleşmesi imzalaması süresine ek olarak doksan gün daha süre verilir.</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(10) Proje bitiş süresi, mücbir sebepler hariç projelerin bu Tebliğde belirtilen son tamamlanma tarihini geçemez.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(11) Çelik silo, sera ve soğuk hava deposu yatırımları hariç yeni tesis ve tamamlama yatırımlarında inşaat gideri, hibeye esas proje tutarının %80’inden fazla olamaz. Kapasite artırımı, teknoloji yenileme ve/veya modernizasyona yönelik yatırımlarda ise inşaat gideri hibeye esas proje tutarının %20’sinden fazla olamaz. Ancak kırsal ekonomik altyapı yatırımlarına yönelik başvurularda bu oran aranmaz.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(12)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(13) Yenilenebilir enerji olarak jeotermal, biyogaz, güneş ve rüzgâr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(14) Yenilenebilir enerji olarak biyogaz, güneş ve rüzgâr enerjisi kullanarak elektrik üretecek bütün yatırım konularında enerjinin ulusal şebekeye bağlanması şarttır.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 xml:space="preserve">Makine, </w:t>
                  </w:r>
                  <w:proofErr w:type="gramStart"/>
                  <w:r w:rsidRPr="00D03FEF">
                    <w:rPr>
                      <w:rFonts w:ascii="Times New Roman" w:eastAsia="Times New Roman" w:hAnsi="Times New Roman" w:cs="Times New Roman"/>
                      <w:b/>
                      <w:bCs/>
                      <w:sz w:val="18"/>
                      <w:szCs w:val="18"/>
                      <w:lang w:eastAsia="tr-TR"/>
                    </w:rPr>
                    <w:t>ekipman</w:t>
                  </w:r>
                  <w:proofErr w:type="gramEnd"/>
                  <w:r w:rsidRPr="00D03FEF">
                    <w:rPr>
                      <w:rFonts w:ascii="Times New Roman" w:eastAsia="Times New Roman" w:hAnsi="Times New Roman" w:cs="Times New Roman"/>
                      <w:b/>
                      <w:bCs/>
                      <w:sz w:val="18"/>
                      <w:szCs w:val="18"/>
                      <w:lang w:eastAsia="tr-TR"/>
                    </w:rPr>
                    <w:t xml:space="preserve"> ve malzeme alım giderleri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17 – </w:t>
                  </w:r>
                  <w:r w:rsidRPr="00D03FEF">
                    <w:rPr>
                      <w:rFonts w:ascii="Times New Roman" w:eastAsia="Times New Roman" w:hAnsi="Times New Roman" w:cs="Times New Roman"/>
                      <w:sz w:val="18"/>
                      <w:szCs w:val="18"/>
                      <w:lang w:eastAsia="tr-TR"/>
                    </w:rPr>
                    <w:t xml:space="preserve">(1) Program çerçevesinde yapılacak yeni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lastRenderedPageBreak/>
                    <w:t xml:space="preserve">(2) Yeni yatırım başvurularında hibeye esas proje gideri sadece makine ve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alım giderinden ibaret olamaz.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(3) Tamamlama ile kapasite artırımı, teknoloji yenileme ve/veya modernizasyona yönelik proje tekliflerinde hibeye esas proje tutarının tamamı makine ve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alım giderinden ibaret olabilir.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(4) Makine ve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(5) Makine ve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(6)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(7) Trafo satın alımları hibe desteği kapsamında değildir.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ve malzeme alım giderleri kapsamında değerlendirilir.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(11) Ekonomik yatırım konularında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(12) Hibeye esas tutar ile ayni katkının beraber bütçelendirildiği bütün (monoblok) yapıdaki makineler ve </w:t>
                  </w:r>
                  <w:proofErr w:type="gramStart"/>
                  <w:r w:rsidRPr="00D03FEF">
                    <w:rPr>
                      <w:rFonts w:ascii="Times New Roman" w:eastAsia="Times New Roman" w:hAnsi="Times New Roman" w:cs="Times New Roman"/>
                      <w:sz w:val="18"/>
                      <w:szCs w:val="18"/>
                      <w:lang w:eastAsia="tr-TR"/>
                    </w:rPr>
                    <w:t>ekipmanlar</w:t>
                  </w:r>
                  <w:proofErr w:type="gramEnd"/>
                  <w:r w:rsidRPr="00D03FEF">
                    <w:rPr>
                      <w:rFonts w:ascii="Times New Roman" w:eastAsia="Times New Roman" w:hAnsi="Times New Roman" w:cs="Times New Roman"/>
                      <w:sz w:val="18"/>
                      <w:szCs w:val="18"/>
                      <w:lang w:eastAsia="tr-TR"/>
                    </w:rPr>
                    <w:t xml:space="preserve"> hibeye uygun giderler kapsamında değerlendirilmez ve bu tip projeler kabul edilmez.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Proje kaynaklarından karşılanamayacak giderler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18 – </w:t>
                  </w:r>
                  <w:r w:rsidRPr="00D03FEF">
                    <w:rPr>
                      <w:rFonts w:ascii="Times New Roman" w:eastAsia="Times New Roman" w:hAnsi="Times New Roman" w:cs="Times New Roman"/>
                      <w:sz w:val="18"/>
                      <w:szCs w:val="18"/>
                      <w:lang w:eastAsia="tr-TR"/>
                    </w:rPr>
                    <w:t>(1) 16 ncı ve 17 nci maddelerde açıklanan proje giderlerine uygun olmayan ve hibe desteği kapsamı dışında kalan giderler şunlardır: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Her türlü borçlanma giderleri.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b) Faizler.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c) Başka bir kaynaktan finanse edilen harcama ve giderler.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ç) Kira giderleri.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d) Kur farkı giderleri.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e) Arazi, arsa ve bina alım bedelleri.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f) Bina yakıt, su, elektrik ve apartman aidat giderleri.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g) Ayrı faturalandırılmış nakliye, montaj giderleri.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ğ) Bankacılık giderleri.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h) Denetim giderleri.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ı) KDV de dâhil iade alınan veya alınacak vergiler.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i) İkinci el mal alım giderleri.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j) Proje yönetim ve danışmanlık giderleri.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k) Makine tamir ve parça alım giderleri.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l) Laboratuvar sarf malzemeleri.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m) Hibeye esas tutar ile ayni katkının beraber bütçelendirildiği bütün (monoblok) yapıdaki makineler ve </w:t>
                  </w:r>
                  <w:proofErr w:type="gramStart"/>
                  <w:r w:rsidRPr="00D03FEF">
                    <w:rPr>
                      <w:rFonts w:ascii="Times New Roman" w:eastAsia="Times New Roman" w:hAnsi="Times New Roman" w:cs="Times New Roman"/>
                      <w:sz w:val="18"/>
                      <w:szCs w:val="18"/>
                      <w:lang w:eastAsia="tr-TR"/>
                    </w:rPr>
                    <w:t>ekipmanlar</w:t>
                  </w:r>
                  <w:proofErr w:type="gramEnd"/>
                  <w:r w:rsidRPr="00D03FEF">
                    <w:rPr>
                      <w:rFonts w:ascii="Times New Roman" w:eastAsia="Times New Roman" w:hAnsi="Times New Roman" w:cs="Times New Roman"/>
                      <w:sz w:val="18"/>
                      <w:szCs w:val="18"/>
                      <w:lang w:eastAsia="tr-TR"/>
                    </w:rPr>
                    <w:t>.</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Ayni katkılar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19 – </w:t>
                  </w:r>
                  <w:r w:rsidRPr="00D03FEF">
                    <w:rPr>
                      <w:rFonts w:ascii="Times New Roman" w:eastAsia="Times New Roman" w:hAnsi="Times New Roman" w:cs="Times New Roman"/>
                      <w:sz w:val="18"/>
                      <w:szCs w:val="18"/>
                      <w:lang w:eastAsia="tr-TR"/>
                    </w:rPr>
                    <w:t xml:space="preserve">(1) Proje sahiplerinden, ortaklarından veya işbirliği yapılan kişi ve kuruluşlardan herhangi biri tarafından hibe sözleşmesi öncesi edinilmiş arazi, bina, makine ve </w:t>
                  </w:r>
                  <w:proofErr w:type="gramStart"/>
                  <w:r w:rsidRPr="00D03FEF">
                    <w:rPr>
                      <w:rFonts w:ascii="Times New Roman" w:eastAsia="Times New Roman" w:hAnsi="Times New Roman" w:cs="Times New Roman"/>
                      <w:sz w:val="18"/>
                      <w:szCs w:val="18"/>
                      <w:lang w:eastAsia="tr-TR"/>
                    </w:rPr>
                    <w:t>ekipmanlar</w:t>
                  </w:r>
                  <w:proofErr w:type="gramEnd"/>
                  <w:r w:rsidRPr="00D03FEF">
                    <w:rPr>
                      <w:rFonts w:ascii="Times New Roman" w:eastAsia="Times New Roman" w:hAnsi="Times New Roman" w:cs="Times New Roman"/>
                      <w:sz w:val="18"/>
                      <w:szCs w:val="18"/>
                      <w:lang w:eastAsia="tr-TR"/>
                    </w:rPr>
                    <w:t>, ayni katkı olarak proje yatırım tutarına dâhil edilmez.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lastRenderedPageBreak/>
                    <w:t>(3) Ayni katkılar hibeye esas proje giderleri kapsamında öngörülmüş satın alımlardan ayrı bağımsız ihaleler veya gerçekleşmeler şeklinde yapılır.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Başvuru aşamasında ayni katkı olarak taahhüt edilen işlerin projede öngörülen nitelik, nicelikte ve büyüklükte gerçekleştirilmesi şarttır.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YEDİNCİ BÖLÜM</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Proje Başvuruları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Başvuru süresi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20 – </w:t>
                  </w:r>
                  <w:r w:rsidRPr="00D03FEF">
                    <w:rPr>
                      <w:rFonts w:ascii="Times New Roman" w:eastAsia="Times New Roman" w:hAnsi="Times New Roman" w:cs="Times New Roman"/>
                      <w:sz w:val="18"/>
                      <w:szCs w:val="18"/>
                      <w:lang w:eastAsia="tr-TR"/>
                    </w:rPr>
                    <w:t>(1) Başvurular bu Tebliğin yayımı tarihinden itibaren altmış gün içerisinde yapılır.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Son başvuru tarihi bitiminde elektronik ağ başvurular için veri girişine kapatılır.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Yapılan başvurular son haliyle işleme alınır.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Başvuracaklara sağlanacak teknik destek</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21 – </w:t>
                  </w:r>
                  <w:r w:rsidRPr="00D03FEF">
                    <w:rPr>
                      <w:rFonts w:ascii="Times New Roman" w:eastAsia="Times New Roman" w:hAnsi="Times New Roman" w:cs="Times New Roman"/>
                      <w:sz w:val="18"/>
                      <w:szCs w:val="18"/>
                      <w:lang w:eastAsia="tr-TR"/>
                    </w:rPr>
                    <w:t>(1) Başvuracak gerçek ve tüzel kişiler, program konusunda il proje yürütme biriminden ihtiyaç duydukları bilgiyi alabilirler.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İl proje yürütme birimleri, yatırımcılara kesinlikle proje hazırlayamaz.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t>
                  </w:r>
                  <w:r w:rsidRPr="00D03FEF">
                    <w:rPr>
                      <w:rFonts w:ascii="Times New Roman" w:eastAsia="Times New Roman" w:hAnsi="Times New Roman" w:cs="Times New Roman"/>
                      <w:sz w:val="18"/>
                      <w:szCs w:val="18"/>
                      <w:u w:val="single"/>
                      <w:lang w:eastAsia="tr-TR"/>
                    </w:rPr>
                    <w:t>www.tarimorman.gov.tr</w:t>
                  </w:r>
                  <w:r w:rsidRPr="00D03FEF">
                    <w:rPr>
                      <w:rFonts w:ascii="Times New Roman" w:eastAsia="Times New Roman" w:hAnsi="Times New Roman" w:cs="Times New Roman"/>
                      <w:sz w:val="18"/>
                      <w:szCs w:val="18"/>
                      <w:lang w:eastAsia="tr-TR"/>
                    </w:rPr>
                    <w:t>” internet sayfasından temin edilebilir.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Bakanlık tarafından düzenlenecek eğitim, çalıştay, bilgilendirme toplantıları ve “</w:t>
                  </w:r>
                  <w:r w:rsidRPr="00D03FEF">
                    <w:rPr>
                      <w:rFonts w:ascii="Times New Roman" w:eastAsia="Times New Roman" w:hAnsi="Times New Roman" w:cs="Times New Roman"/>
                      <w:sz w:val="18"/>
                      <w:szCs w:val="18"/>
                      <w:u w:val="single"/>
                      <w:lang w:eastAsia="tr-TR"/>
                    </w:rPr>
                    <w:t>www.tarimorman.gov.tr</w:t>
                  </w:r>
                  <w:r w:rsidRPr="00D03FEF">
                    <w:rPr>
                      <w:rFonts w:ascii="Times New Roman" w:eastAsia="Times New Roman" w:hAnsi="Times New Roman" w:cs="Times New Roman"/>
                      <w:sz w:val="18"/>
                      <w:szCs w:val="18"/>
                      <w:lang w:eastAsia="tr-TR"/>
                    </w:rPr>
                    <w:t>” internet adresi aracılığıyla ilgililere bilgi aktarılır.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Başvurulacak yerler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22 – </w:t>
                  </w:r>
                  <w:r w:rsidRPr="00D03FEF">
                    <w:rPr>
                      <w:rFonts w:ascii="Times New Roman" w:eastAsia="Times New Roman" w:hAnsi="Times New Roman" w:cs="Times New Roman"/>
                      <w:sz w:val="18"/>
                      <w:szCs w:val="18"/>
                      <w:lang w:eastAsia="tr-TR"/>
                    </w:rPr>
                    <w:t>(1) Program ile ilgilenen gerçek ve tüzel kişiler başvurularını “</w:t>
                  </w:r>
                  <w:r w:rsidRPr="00D03FEF">
                    <w:rPr>
                      <w:rFonts w:ascii="Times New Roman" w:eastAsia="Times New Roman" w:hAnsi="Times New Roman" w:cs="Times New Roman"/>
                      <w:sz w:val="18"/>
                      <w:szCs w:val="18"/>
                      <w:u w:val="single"/>
                      <w:lang w:eastAsia="tr-TR"/>
                    </w:rPr>
                    <w:t>www.tarimorman.gov.tr</w:t>
                  </w:r>
                  <w:r w:rsidRPr="00D03FEF">
                    <w:rPr>
                      <w:rFonts w:ascii="Times New Roman" w:eastAsia="Times New Roman" w:hAnsi="Times New Roman" w:cs="Times New Roman"/>
                      <w:sz w:val="18"/>
                      <w:szCs w:val="18"/>
                      <w:lang w:eastAsia="tr-TR"/>
                    </w:rPr>
                    <w:t>” internet adresinden yaparlar.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Başvuru şekli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23 – </w:t>
                  </w:r>
                  <w:r w:rsidRPr="00D03FEF">
                    <w:rPr>
                      <w:rFonts w:ascii="Times New Roman" w:eastAsia="Times New Roman" w:hAnsi="Times New Roman" w:cs="Times New Roman"/>
                      <w:sz w:val="18"/>
                      <w:szCs w:val="18"/>
                      <w:lang w:eastAsia="tr-TR"/>
                    </w:rPr>
                    <w:t>(1) Proje başvuruları;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8 inci maddede belirtilen yatırım konularını gerçekleştirmek amacıyla hazırlanır.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b) 11 inci maddede belirtilen niteliklere sahip gerçek ve tüzel kişiler tarafından yapılır.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c) Bakanlık tarafından yayımlanacak uygulama rehberine uygun olarak hazırlanır.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SEKİZİNCİ BÖLÜM</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Proje Başvurularının İl Düzeyinde Değerlendirilmesi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İl proje değerlendirme komisyonu</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24 – </w:t>
                  </w:r>
                  <w:r w:rsidRPr="00D03FEF">
                    <w:rPr>
                      <w:rFonts w:ascii="Times New Roman" w:eastAsia="Times New Roman" w:hAnsi="Times New Roman" w:cs="Times New Roman"/>
                      <w:sz w:val="18"/>
                      <w:szCs w:val="18"/>
                      <w:lang w:eastAsia="tr-TR"/>
                    </w:rPr>
                    <w:t xml:space="preserve">(1) Program kapsamında, başvurusu alınan projelerin incelenmesi ve ilk değerlendirmeleri bu bölümde belirtilen </w:t>
                  </w:r>
                  <w:proofErr w:type="gramStart"/>
                  <w:r w:rsidRPr="00D03FEF">
                    <w:rPr>
                      <w:rFonts w:ascii="Times New Roman" w:eastAsia="Times New Roman" w:hAnsi="Times New Roman" w:cs="Times New Roman"/>
                      <w:sz w:val="18"/>
                      <w:szCs w:val="18"/>
                      <w:lang w:eastAsia="tr-TR"/>
                    </w:rPr>
                    <w:t>kriterlere</w:t>
                  </w:r>
                  <w:proofErr w:type="gramEnd"/>
                  <w:r w:rsidRPr="00D03FEF">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D03FEF">
                    <w:rPr>
                      <w:rFonts w:ascii="Times New Roman" w:eastAsia="Times New Roman" w:hAnsi="Times New Roman" w:cs="Times New Roman"/>
                      <w:sz w:val="18"/>
                      <w:szCs w:val="18"/>
                      <w:lang w:eastAsia="tr-TR"/>
                    </w:rPr>
                    <w:t>kriterlere</w:t>
                  </w:r>
                  <w:proofErr w:type="gramEnd"/>
                  <w:r w:rsidRPr="00D03FEF">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Komisyon, bu değerlendirmeleri son başvuru tarihini takiben en geç kırk beş gün içerisinde tamamlar ve görevi sona erer.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Yatırım başvurularının idari uygunluk açısından incelenmesi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25 – </w:t>
                  </w:r>
                  <w:r w:rsidRPr="00D03FEF">
                    <w:rPr>
                      <w:rFonts w:ascii="Times New Roman" w:eastAsia="Times New Roman" w:hAnsi="Times New Roman" w:cs="Times New Roman"/>
                      <w:sz w:val="18"/>
                      <w:szCs w:val="18"/>
                      <w:lang w:eastAsia="tr-TR"/>
                    </w:rPr>
                    <w:t>(1) İl proje değerlendirme komisyonu, öncelikli olarak proje başvuru dosyalarında istenilen belgeleri Ek-1’de yer alan Başvuruların İdari Uygunluk Kontrol Listesine göre “var/yok/muaf” olarak değerlendirir.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Belge ve dokümanları tam olan başvuru dosyalarının uygunluk yönünden incelenmesine geçilir.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lastRenderedPageBreak/>
                    <w:t>(3) Başvuruda yüklenen hiçbir belge ve/veya dokümanda düzeltme veya değiştirme yapılamaz.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İdari Uygunluk Kontrol Listesine göre tam ve içeriği uygun olan başvurular ve ekleri, 26 ncı maddede açıklanan, başvuru sahibi ve projenin uygunluğu açısından değerlendirmeye alınır.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Başvuru sahiplerinin, ortaklarının ve projelerin uygunluğu açısından incelenmesi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26 – </w:t>
                  </w:r>
                  <w:r w:rsidRPr="00D03FEF">
                    <w:rPr>
                      <w:rFonts w:ascii="Times New Roman" w:eastAsia="Times New Roman" w:hAnsi="Times New Roman" w:cs="Times New Roman"/>
                      <w:sz w:val="18"/>
                      <w:szCs w:val="18"/>
                      <w:lang w:eastAsia="tr-TR"/>
                    </w:rPr>
                    <w:t xml:space="preserve">(1) 11 inci maddede belirtilen </w:t>
                  </w:r>
                  <w:proofErr w:type="gramStart"/>
                  <w:r w:rsidRPr="00D03FEF">
                    <w:rPr>
                      <w:rFonts w:ascii="Times New Roman" w:eastAsia="Times New Roman" w:hAnsi="Times New Roman" w:cs="Times New Roman"/>
                      <w:sz w:val="18"/>
                      <w:szCs w:val="18"/>
                      <w:lang w:eastAsia="tr-TR"/>
                    </w:rPr>
                    <w:t>kriterlere</w:t>
                  </w:r>
                  <w:proofErr w:type="gramEnd"/>
                  <w:r w:rsidRPr="00D03FEF">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D03FEF">
                    <w:rPr>
                      <w:rFonts w:ascii="Times New Roman" w:eastAsia="Times New Roman" w:hAnsi="Times New Roman" w:cs="Times New Roman"/>
                      <w:sz w:val="18"/>
                      <w:szCs w:val="18"/>
                      <w:lang w:eastAsia="tr-TR"/>
                    </w:rPr>
                    <w:t>kriterlerini</w:t>
                  </w:r>
                  <w:proofErr w:type="gramEnd"/>
                  <w:r w:rsidRPr="00D03FEF">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D03FEF">
                    <w:rPr>
                      <w:rFonts w:ascii="Times New Roman" w:eastAsia="Times New Roman" w:hAnsi="Times New Roman" w:cs="Times New Roman"/>
                      <w:sz w:val="18"/>
                      <w:szCs w:val="18"/>
                      <w:lang w:eastAsia="tr-TR"/>
                    </w:rPr>
                    <w:t>kriterlerine</w:t>
                  </w:r>
                  <w:proofErr w:type="gramEnd"/>
                  <w:r w:rsidRPr="00D03FEF">
                    <w:rPr>
                      <w:rFonts w:ascii="Times New Roman" w:eastAsia="Times New Roman" w:hAnsi="Times New Roman" w:cs="Times New Roman"/>
                      <w:sz w:val="18"/>
                      <w:szCs w:val="18"/>
                      <w:lang w:eastAsia="tr-TR"/>
                    </w:rPr>
                    <w:t xml:space="preserve"> göre uygun görülen başvurular ön değerlendirmeye alınır.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 xml:space="preserve">Başvuruların ön değerlendirme </w:t>
                  </w:r>
                  <w:proofErr w:type="gramStart"/>
                  <w:r w:rsidRPr="00D03FEF">
                    <w:rPr>
                      <w:rFonts w:ascii="Times New Roman" w:eastAsia="Times New Roman" w:hAnsi="Times New Roman" w:cs="Times New Roman"/>
                      <w:b/>
                      <w:bCs/>
                      <w:sz w:val="18"/>
                      <w:szCs w:val="18"/>
                      <w:lang w:eastAsia="tr-TR"/>
                    </w:rPr>
                    <w:t>kriterleri</w:t>
                  </w:r>
                  <w:proofErr w:type="gramEnd"/>
                  <w:r w:rsidRPr="00D03FEF">
                    <w:rPr>
                      <w:rFonts w:ascii="Times New Roman" w:eastAsia="Times New Roman" w:hAnsi="Times New Roman" w:cs="Times New Roman"/>
                      <w:b/>
                      <w:bCs/>
                      <w:sz w:val="18"/>
                      <w:szCs w:val="18"/>
                      <w:lang w:eastAsia="tr-TR"/>
                    </w:rPr>
                    <w:t xml:space="preserve"> açısından değerlendirilmesi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27 – </w:t>
                  </w:r>
                  <w:r w:rsidRPr="00D03FEF">
                    <w:rPr>
                      <w:rFonts w:ascii="Times New Roman" w:eastAsia="Times New Roman" w:hAnsi="Times New Roman" w:cs="Times New Roman"/>
                      <w:sz w:val="18"/>
                      <w:szCs w:val="18"/>
                      <w:lang w:eastAsia="tr-TR"/>
                    </w:rPr>
                    <w:t xml:space="preserve">(1)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D03FEF">
                    <w:rPr>
                      <w:rFonts w:ascii="Times New Roman" w:eastAsia="Times New Roman" w:hAnsi="Times New Roman" w:cs="Times New Roman"/>
                      <w:sz w:val="18"/>
                      <w:szCs w:val="18"/>
                      <w:lang w:eastAsia="tr-TR"/>
                    </w:rPr>
                    <w:t>kriterler</w:t>
                  </w:r>
                  <w:proofErr w:type="gramEnd"/>
                  <w:r w:rsidRPr="00D03FEF">
                    <w:rPr>
                      <w:rFonts w:ascii="Times New Roman" w:eastAsia="Times New Roman" w:hAnsi="Times New Roman" w:cs="Times New Roman"/>
                      <w:sz w:val="18"/>
                      <w:szCs w:val="18"/>
                      <w:lang w:eastAsia="tr-TR"/>
                    </w:rPr>
                    <w:t xml:space="preserve"> göz önüne alınır.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(2) Ekonomik yatırımlara ait ön değerlendirme </w:t>
                  </w:r>
                  <w:proofErr w:type="gramStart"/>
                  <w:r w:rsidRPr="00D03FEF">
                    <w:rPr>
                      <w:rFonts w:ascii="Times New Roman" w:eastAsia="Times New Roman" w:hAnsi="Times New Roman" w:cs="Times New Roman"/>
                      <w:sz w:val="18"/>
                      <w:szCs w:val="18"/>
                      <w:lang w:eastAsia="tr-TR"/>
                    </w:rPr>
                    <w:t>kriterleri</w:t>
                  </w:r>
                  <w:proofErr w:type="gramEnd"/>
                  <w:r w:rsidRPr="00D03FEF">
                    <w:rPr>
                      <w:rFonts w:ascii="Times New Roman" w:eastAsia="Times New Roman" w:hAnsi="Times New Roman" w:cs="Times New Roman"/>
                      <w:sz w:val="18"/>
                      <w:szCs w:val="18"/>
                      <w:lang w:eastAsia="tr-TR"/>
                    </w:rPr>
                    <w:t xml:space="preserve"> Ek-3’te belirtilmiştir. Proje ön değerlendirme </w:t>
                  </w:r>
                  <w:proofErr w:type="gramStart"/>
                  <w:r w:rsidRPr="00D03FEF">
                    <w:rPr>
                      <w:rFonts w:ascii="Times New Roman" w:eastAsia="Times New Roman" w:hAnsi="Times New Roman" w:cs="Times New Roman"/>
                      <w:sz w:val="18"/>
                      <w:szCs w:val="18"/>
                      <w:lang w:eastAsia="tr-TR"/>
                    </w:rPr>
                    <w:t>kriterlerinden</w:t>
                  </w:r>
                  <w:proofErr w:type="gramEnd"/>
                  <w:r w:rsidRPr="00D03FEF">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 xml:space="preserve">Başvuruların genel değerlendirme </w:t>
                  </w:r>
                  <w:proofErr w:type="gramStart"/>
                  <w:r w:rsidRPr="00D03FEF">
                    <w:rPr>
                      <w:rFonts w:ascii="Times New Roman" w:eastAsia="Times New Roman" w:hAnsi="Times New Roman" w:cs="Times New Roman"/>
                      <w:b/>
                      <w:bCs/>
                      <w:sz w:val="18"/>
                      <w:szCs w:val="18"/>
                      <w:lang w:eastAsia="tr-TR"/>
                    </w:rPr>
                    <w:t>kriterleri</w:t>
                  </w:r>
                  <w:proofErr w:type="gramEnd"/>
                  <w:r w:rsidRPr="00D03FEF">
                    <w:rPr>
                      <w:rFonts w:ascii="Times New Roman" w:eastAsia="Times New Roman" w:hAnsi="Times New Roman" w:cs="Times New Roman"/>
                      <w:b/>
                      <w:bCs/>
                      <w:sz w:val="18"/>
                      <w:szCs w:val="18"/>
                      <w:lang w:eastAsia="tr-TR"/>
                    </w:rPr>
                    <w:t xml:space="preserve"> açısından değerlendirilmesi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28 – </w:t>
                  </w:r>
                  <w:r w:rsidRPr="00D03FEF">
                    <w:rPr>
                      <w:rFonts w:ascii="Times New Roman" w:eastAsia="Times New Roman" w:hAnsi="Times New Roman" w:cs="Times New Roman"/>
                      <w:sz w:val="18"/>
                      <w:szCs w:val="18"/>
                      <w:lang w:eastAsia="tr-TR"/>
                    </w:rPr>
                    <w:t xml:space="preserve">(1) Ekonomik yatırımlarda proje ön değerlendirme </w:t>
                  </w:r>
                  <w:proofErr w:type="gramStart"/>
                  <w:r w:rsidRPr="00D03FEF">
                    <w:rPr>
                      <w:rFonts w:ascii="Times New Roman" w:eastAsia="Times New Roman" w:hAnsi="Times New Roman" w:cs="Times New Roman"/>
                      <w:sz w:val="18"/>
                      <w:szCs w:val="18"/>
                      <w:lang w:eastAsia="tr-TR"/>
                    </w:rPr>
                    <w:t>kriterlerinden</w:t>
                  </w:r>
                  <w:proofErr w:type="gramEnd"/>
                  <w:r w:rsidRPr="00D03FEF">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b) Teklif edilen projeyi başarıyla tamamlayabilmek için planlanan projenin konusu hakkında gereken profesyonel yeterliliklere sahip olmaları,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dikkate</w:t>
                  </w:r>
                  <w:proofErr w:type="gramEnd"/>
                  <w:r w:rsidRPr="00D03FEF">
                    <w:rPr>
                      <w:rFonts w:ascii="Times New Roman" w:eastAsia="Times New Roman" w:hAnsi="Times New Roman" w:cs="Times New Roman"/>
                      <w:sz w:val="18"/>
                      <w:szCs w:val="18"/>
                      <w:lang w:eastAsia="tr-TR"/>
                    </w:rPr>
                    <w:t xml:space="preserve"> alınır.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(3) Genel değerlendirme </w:t>
                  </w:r>
                  <w:proofErr w:type="gramStart"/>
                  <w:r w:rsidRPr="00D03FEF">
                    <w:rPr>
                      <w:rFonts w:ascii="Times New Roman" w:eastAsia="Times New Roman" w:hAnsi="Times New Roman" w:cs="Times New Roman"/>
                      <w:sz w:val="18"/>
                      <w:szCs w:val="18"/>
                      <w:lang w:eastAsia="tr-TR"/>
                    </w:rPr>
                    <w:t>kriterleri</w:t>
                  </w:r>
                  <w:proofErr w:type="gramEnd"/>
                  <w:r w:rsidRPr="00D03FEF">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1 = Çok zayıf,</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 Zayıf,</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 Yeterli,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 İyi,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 Çok iyi.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D03FEF">
                    <w:rPr>
                      <w:rFonts w:ascii="Times New Roman" w:eastAsia="Times New Roman" w:hAnsi="Times New Roman" w:cs="Times New Roman"/>
                      <w:sz w:val="18"/>
                      <w:szCs w:val="18"/>
                      <w:lang w:eastAsia="tr-TR"/>
                    </w:rPr>
                    <w:t>kriterlerinden</w:t>
                  </w:r>
                  <w:proofErr w:type="gramEnd"/>
                  <w:r w:rsidRPr="00D03FEF">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D03FEF">
                    <w:rPr>
                      <w:rFonts w:ascii="Times New Roman" w:eastAsia="Times New Roman" w:hAnsi="Times New Roman" w:cs="Times New Roman"/>
                      <w:sz w:val="18"/>
                      <w:szCs w:val="18"/>
                      <w:lang w:eastAsia="tr-TR"/>
                    </w:rPr>
                    <w:t>kriterlerinden</w:t>
                  </w:r>
                  <w:proofErr w:type="gramEnd"/>
                  <w:r w:rsidRPr="00D03FEF">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(6) Genel değerlendirme </w:t>
                  </w:r>
                  <w:proofErr w:type="gramStart"/>
                  <w:r w:rsidRPr="00D03FEF">
                    <w:rPr>
                      <w:rFonts w:ascii="Times New Roman" w:eastAsia="Times New Roman" w:hAnsi="Times New Roman" w:cs="Times New Roman"/>
                      <w:sz w:val="18"/>
                      <w:szCs w:val="18"/>
                      <w:lang w:eastAsia="tr-TR"/>
                    </w:rPr>
                    <w:t>kriterlerinden</w:t>
                  </w:r>
                  <w:proofErr w:type="gramEnd"/>
                  <w:r w:rsidRPr="00D03FEF">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İl proje değerlendirme raporu</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29 – </w:t>
                  </w:r>
                  <w:r w:rsidRPr="00D03FEF">
                    <w:rPr>
                      <w:rFonts w:ascii="Times New Roman" w:eastAsia="Times New Roman" w:hAnsi="Times New Roman" w:cs="Times New Roman"/>
                      <w:sz w:val="18"/>
                      <w:szCs w:val="18"/>
                      <w:lang w:eastAsia="tr-TR"/>
                    </w:rPr>
                    <w:t xml:space="preserve">(1) Proje başvurusunda bulunmuş ve değerlendirme neticesinde ön değerlendirme </w:t>
                  </w:r>
                  <w:proofErr w:type="gramStart"/>
                  <w:r w:rsidRPr="00D03FEF">
                    <w:rPr>
                      <w:rFonts w:ascii="Times New Roman" w:eastAsia="Times New Roman" w:hAnsi="Times New Roman" w:cs="Times New Roman"/>
                      <w:sz w:val="18"/>
                      <w:szCs w:val="18"/>
                      <w:lang w:eastAsia="tr-TR"/>
                    </w:rPr>
                    <w:t>kriterlerinden</w:t>
                  </w:r>
                  <w:proofErr w:type="gramEnd"/>
                  <w:r w:rsidRPr="00D03FEF">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75’i ve genel değerlendirme puanının % 25’i toplanarak elektronik ağ üzerinde nihai puan belirlenir.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Sektörel Bazda Proje Konuları İl Öncelik Sıralamaları dikkate alınarak sektörel </w:t>
                  </w:r>
                  <w:proofErr w:type="gramStart"/>
                  <w:r w:rsidRPr="00D03FEF">
                    <w:rPr>
                      <w:rFonts w:ascii="Times New Roman" w:eastAsia="Times New Roman" w:hAnsi="Times New Roman" w:cs="Times New Roman"/>
                      <w:sz w:val="18"/>
                      <w:szCs w:val="18"/>
                      <w:lang w:eastAsia="tr-TR"/>
                    </w:rPr>
                    <w:t>bazdaki</w:t>
                  </w:r>
                  <w:proofErr w:type="gramEnd"/>
                  <w:r w:rsidRPr="00D03FEF">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lastRenderedPageBreak/>
                    <w:t>Hibe başvurusunun reddedilme nedenleri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30 – </w:t>
                  </w:r>
                  <w:r w:rsidRPr="00D03FEF">
                    <w:rPr>
                      <w:rFonts w:ascii="Times New Roman" w:eastAsia="Times New Roman" w:hAnsi="Times New Roman" w:cs="Times New Roman"/>
                      <w:sz w:val="18"/>
                      <w:szCs w:val="18"/>
                      <w:lang w:eastAsia="tr-TR"/>
                    </w:rPr>
                    <w:t xml:space="preserve">(1) İl proje değerlendirme komisyonu tarafından değerlendirme </w:t>
                  </w:r>
                  <w:proofErr w:type="gramStart"/>
                  <w:r w:rsidRPr="00D03FEF">
                    <w:rPr>
                      <w:rFonts w:ascii="Times New Roman" w:eastAsia="Times New Roman" w:hAnsi="Times New Roman" w:cs="Times New Roman"/>
                      <w:sz w:val="18"/>
                      <w:szCs w:val="18"/>
                      <w:lang w:eastAsia="tr-TR"/>
                    </w:rPr>
                    <w:t>kriterlerine</w:t>
                  </w:r>
                  <w:proofErr w:type="gramEnd"/>
                  <w:r w:rsidRPr="00D03FEF">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Başvuruyu reddetme kararının bu maddedeki gerekçelere dayanması zorunludur: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Başvurunun müracaat tarihinden sonra alınması.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b) Başvuru sahibinin ve ortaklarının bu Tebliğde belirtilen şartlara sahip olmaması.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c) Başvuruya konu faaliyetin program kapsamında olmaması.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ç) Sera, çelik silo ve soğuk hava depolarında yenilenebilir enerji üretim tesisleri hariç, tamamlama, kapasite artırımı, teknoloji yenileme ve/veya modernizasyon için hibe başvurusu yapılması.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d) Başvurunun uygulama için öngörülen azami süreyi aşması.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e) Hibeye esas proje tutarının ve talep edilen katkının duyurulmuş olan azami miktarı aşması.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g) Başvuru formu ve ekleri içindeki bütçe rakamlarının birbirleri ile tutarsız olması.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h) Başvurunun, ön değerlendirme </w:t>
                  </w:r>
                  <w:proofErr w:type="gramStart"/>
                  <w:r w:rsidRPr="00D03FEF">
                    <w:rPr>
                      <w:rFonts w:ascii="Times New Roman" w:eastAsia="Times New Roman" w:hAnsi="Times New Roman" w:cs="Times New Roman"/>
                      <w:sz w:val="18"/>
                      <w:szCs w:val="18"/>
                      <w:lang w:eastAsia="tr-TR"/>
                    </w:rPr>
                    <w:t>kriterlerine</w:t>
                  </w:r>
                  <w:proofErr w:type="gramEnd"/>
                  <w:r w:rsidRPr="00D03FEF">
                    <w:rPr>
                      <w:rFonts w:ascii="Times New Roman" w:eastAsia="Times New Roman" w:hAnsi="Times New Roman" w:cs="Times New Roman"/>
                      <w:sz w:val="18"/>
                      <w:szCs w:val="18"/>
                      <w:lang w:eastAsia="tr-TR"/>
                    </w:rPr>
                    <w:t xml:space="preserve"> göre belirlenmiş minimum puanın altında kalması.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ı) Başvurunun, ön değerlendirme </w:t>
                  </w:r>
                  <w:proofErr w:type="gramStart"/>
                  <w:r w:rsidRPr="00D03FEF">
                    <w:rPr>
                      <w:rFonts w:ascii="Times New Roman" w:eastAsia="Times New Roman" w:hAnsi="Times New Roman" w:cs="Times New Roman"/>
                      <w:sz w:val="18"/>
                      <w:szCs w:val="18"/>
                      <w:lang w:eastAsia="tr-TR"/>
                    </w:rPr>
                    <w:t>kriterlerine</w:t>
                  </w:r>
                  <w:proofErr w:type="gramEnd"/>
                  <w:r w:rsidRPr="00D03FEF">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i) Bütün yatırım konularında; </w:t>
                  </w:r>
                  <w:proofErr w:type="gramStart"/>
                  <w:r w:rsidRPr="00D03FEF">
                    <w:rPr>
                      <w:rFonts w:ascii="Times New Roman" w:eastAsia="Times New Roman" w:hAnsi="Times New Roman" w:cs="Times New Roman"/>
                      <w:sz w:val="18"/>
                      <w:szCs w:val="18"/>
                      <w:lang w:eastAsia="tr-TR"/>
                    </w:rPr>
                    <w:t>22/11/1984</w:t>
                  </w:r>
                  <w:proofErr w:type="gramEnd"/>
                  <w:r w:rsidRPr="00D03FEF">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ve mahkemelik olması.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j) Kapasite artırımı, teknoloji yenileme ve/veya modernizasyon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k) Başvurunun elektronik ağ üzerinden yapılmamış olması.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l) Başvurunun bu Tebliğ ve uygulama rehberinde belirtilen usul ve esaslara göre hazırlanmaması.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m) Hibeye esas proje tutarının 50.000 Türk Lirasının altında olması.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n) Yatırımcının, ortaklarının; yüz kızartıcı suç işlemesi, dolandırıcılık veya yolsuzluk yapması, milli güvenliğe tehdit oluşturduğu tespit edilen terör örgütlerine aidiyeti, iltisakı veya irtibatı olması, Devlet sırlarını açığa vurması, Devletin şahsiyetine karşı işlenmiş suçlar ve yatırımcının profesyonel faaliyetini ilgilendiren bir suçtan kesin hüküm ve/veya idari bir karar olması.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o) Program bütçesinin yetersiz olması.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ö) Daha önce yatırımın niteliği yeni yatırım tesisi veya kısmen yapılmış yatırımların tamamlanmasına yönelik yatırım olarak hibe desteğinden faydalanan yatırımcının tamamlama konusunda müracaat etmesi.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p) Özgün olmayan, daha önce sunulan projelerden kopyalanması suretiyle yapılan aynı tip projeler ile başvuruda bulunulması.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r) Farklı gerçek/tüzel kişilerce hazırlanmış olsa dahi aynı yatırım alanlarında birbirleri ile ortak ekonomik ilişkileri bulunan veya birbirlerini tamamlayan projelerle müracaat edilmesi.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s) İşletmelerin, mali bilançolarında vergi öncesi zarar görünmesi. (eksi mali bilanço)</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DOKUZUNCU BÖLÜM</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Nihai Değerlendirme Kararı ve Hibe Sözleşmesi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Nihai değerlendirme kararı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31 – </w:t>
                  </w:r>
                  <w:r w:rsidRPr="00D03FEF">
                    <w:rPr>
                      <w:rFonts w:ascii="Times New Roman" w:eastAsia="Times New Roman" w:hAnsi="Times New Roman" w:cs="Times New Roman"/>
                      <w:sz w:val="18"/>
                      <w:szCs w:val="18"/>
                      <w:lang w:eastAsia="tr-TR"/>
                    </w:rPr>
                    <w:t>(1) Nihai değerlendirme, bu maddede belirtilen hususlar dikkate alınarak merkez proje değerlendirme komisyonunca yapılır.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Bu Tebliğin bütçesi Bakanlıkça belirlenir.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Komisyonca; kırsal ekonomik alt yapı ile ekonomik yatırımların bütçeleri, Bakanlığın destekleme politikalarına göre belirlenir. Ancak her biri için ayrılan bütçe, toplam bütçenin %25’inden az olmamak üzere düzenlenir. İllerin tarım alanı, kırsal nüfus, tarımsal üretim değeri, işletme sayısı dikkate alınarak illerin katsayısı hesaplanır. Bu nihai katsayılara göre de illerin yaklaşık bütçesi belirlenir.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b) İlin yaklaşık bütçesinin yeterli olması durumunda program teklif listesinde yer alan tüm başvurular yatırım </w:t>
                  </w:r>
                  <w:r w:rsidRPr="00D03FEF">
                    <w:rPr>
                      <w:rFonts w:ascii="Times New Roman" w:eastAsia="Times New Roman" w:hAnsi="Times New Roman" w:cs="Times New Roman"/>
                      <w:sz w:val="18"/>
                      <w:szCs w:val="18"/>
                      <w:lang w:eastAsia="tr-TR"/>
                    </w:rPr>
                    <w:lastRenderedPageBreak/>
                    <w:t>programına alınır.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c) İlin tüm başvurular için bütçesinin yeterli olmaması durumunda; uygun olarak kabul edilen ekonomik yatırımlar ve kırsal ekonomik alt yapı yatırımları konusundaki projeler sektörel </w:t>
                  </w:r>
                  <w:proofErr w:type="gramStart"/>
                  <w:r w:rsidRPr="00D03FEF">
                    <w:rPr>
                      <w:rFonts w:ascii="Times New Roman" w:eastAsia="Times New Roman" w:hAnsi="Times New Roman" w:cs="Times New Roman"/>
                      <w:sz w:val="18"/>
                      <w:szCs w:val="18"/>
                      <w:lang w:eastAsia="tr-TR"/>
                    </w:rPr>
                    <w:t>bazda</w:t>
                  </w:r>
                  <w:proofErr w:type="gramEnd"/>
                  <w:r w:rsidRPr="00D03FEF">
                    <w:rPr>
                      <w:rFonts w:ascii="Times New Roman" w:eastAsia="Times New Roman" w:hAnsi="Times New Roman" w:cs="Times New Roman"/>
                      <w:sz w:val="18"/>
                      <w:szCs w:val="18"/>
                      <w:lang w:eastAsia="tr-TR"/>
                    </w:rPr>
                    <w:t xml:space="preserve"> sınıflandırıldıktan sonra, en yüksek puan alan projelerden başlanarak öncelikli birinci sektörde yer alan projelerden beş adet, öncelikli ikinci sektörde yer alan projelerden üç adet, öncelikli üçüncü sektörde yer alan projelerden iki adet ve diğer öncelik sırasına göre sıralanan sektörlerin en yüksek puan alan projelerinden birer adet programa alınır. Tüm sektörlerde yer alan projeler programa alındıktan sonra bütçe imkânları dâhilinde aynı yöntem ile projeler programa alınmaya devam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ç) İl düzeyinde ekonomik yatırım ile kırsal ekonomik alt yapı yatırım konularından herhangi biri için ayrılan bütçenin artması durumunda yatırım konuları arasında bütçe aktarımı yapılır.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d)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Nihai değerlendirme kararı Genel Müdürlüğün onayı ile kesinleşir.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Bakanlığın bir başvuruyu reddetme ya da hibe vermeme kararı kesindir.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Değerlendirme sonuçlarının açıklanması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32 – </w:t>
                  </w:r>
                  <w:r w:rsidRPr="00D03FEF">
                    <w:rPr>
                      <w:rFonts w:ascii="Times New Roman" w:eastAsia="Times New Roman" w:hAnsi="Times New Roman" w:cs="Times New Roman"/>
                      <w:sz w:val="18"/>
                      <w:szCs w:val="18"/>
                      <w:lang w:eastAsia="tr-TR"/>
                    </w:rPr>
                    <w:t>(1) Kesinleşen değerlendirme sonuçları Genel Müdürlükçe il müdürlüklerine yazılı olarak bildirilir. Ayrıca hibe desteğine hak kazanan başvuru sahiplerine ait proje numaraları “</w:t>
                  </w:r>
                  <w:r w:rsidRPr="00D03FEF">
                    <w:rPr>
                      <w:rFonts w:ascii="Times New Roman" w:eastAsia="Times New Roman" w:hAnsi="Times New Roman" w:cs="Times New Roman"/>
                      <w:sz w:val="18"/>
                      <w:szCs w:val="18"/>
                      <w:u w:val="single"/>
                      <w:lang w:eastAsia="tr-TR"/>
                    </w:rPr>
                    <w:t>www.tarimorman.gov.tr</w:t>
                  </w:r>
                  <w:r w:rsidRPr="00D03FEF">
                    <w:rPr>
                      <w:rFonts w:ascii="Times New Roman" w:eastAsia="Times New Roman" w:hAnsi="Times New Roman" w:cs="Times New Roman"/>
                      <w:sz w:val="18"/>
                      <w:szCs w:val="18"/>
                      <w:lang w:eastAsia="tr-TR"/>
                    </w:rPr>
                    <w:t>” internet sitesinde yayımlanarak ilan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Tatbikat projeleri ve kesin bütçelerin hazırlanması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33 – </w:t>
                  </w:r>
                  <w:r w:rsidRPr="00D03FEF">
                    <w:rPr>
                      <w:rFonts w:ascii="Times New Roman" w:eastAsia="Times New Roman" w:hAnsi="Times New Roman" w:cs="Times New Roman"/>
                      <w:sz w:val="18"/>
                      <w:szCs w:val="18"/>
                      <w:lang w:eastAsia="tr-TR"/>
                    </w:rPr>
                    <w:t>(1) Başvuru aşamasında, tatbikat projelerini hazırlamamış olan proje sahipleri hibe sözleşmesi imzalamadan önce mutlaka başvuru konusu ve amacına uygun tatbikat projelerini ve kesin bütçelerini hazırlamak, inşaat işleri ile ilgili mevzuat gereğince alınması gerekli izin, ruhsat ve onay işlemlerini tamamlamak zorundadırlar. Hibe sözleşmesi öncesi yatırımcının izin ve ruhsatların temininde ek süre talep etmesi halinde il müdürlüklerince yapılacak inceleme sonucu durumu uygun olarak mütalaa edilenler için yatırım süresi bu Tebliğde belirtilen süre içinde kalmak şartı ile hibe sözleşmesi normal süresine ek olarak doksan gün süre verilir.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D03FEF">
                    <w:rPr>
                      <w:rFonts w:ascii="Times New Roman" w:eastAsia="Times New Roman" w:hAnsi="Times New Roman" w:cs="Times New Roman"/>
                      <w:sz w:val="18"/>
                      <w:szCs w:val="18"/>
                      <w:lang w:eastAsia="tr-TR"/>
                    </w:rPr>
                    <w:t>revizyonu</w:t>
                  </w:r>
                  <w:proofErr w:type="gramEnd"/>
                  <w:r w:rsidRPr="00D03FEF">
                    <w:rPr>
                      <w:rFonts w:ascii="Times New Roman" w:eastAsia="Times New Roman" w:hAnsi="Times New Roman" w:cs="Times New Roman"/>
                      <w:sz w:val="18"/>
                      <w:szCs w:val="18"/>
                      <w:lang w:eastAsia="tr-TR"/>
                    </w:rPr>
                    <w:t xml:space="preserve"> talebinde bulunabilirler.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(3) Hibe sözleşmesi öncesi yatırım yeri değişikliği de </w:t>
                  </w:r>
                  <w:proofErr w:type="gramStart"/>
                  <w:r w:rsidRPr="00D03FEF">
                    <w:rPr>
                      <w:rFonts w:ascii="Times New Roman" w:eastAsia="Times New Roman" w:hAnsi="Times New Roman" w:cs="Times New Roman"/>
                      <w:sz w:val="18"/>
                      <w:szCs w:val="18"/>
                      <w:lang w:eastAsia="tr-TR"/>
                    </w:rPr>
                    <w:t>dahil</w:t>
                  </w:r>
                  <w:proofErr w:type="gramEnd"/>
                  <w:r w:rsidRPr="00D03FEF">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D03FEF">
                    <w:rPr>
                      <w:rFonts w:ascii="Times New Roman" w:eastAsia="Times New Roman" w:hAnsi="Times New Roman" w:cs="Times New Roman"/>
                      <w:sz w:val="18"/>
                      <w:szCs w:val="18"/>
                      <w:lang w:eastAsia="tr-TR"/>
                    </w:rPr>
                    <w:t>kriterleri</w:t>
                  </w:r>
                  <w:proofErr w:type="gramEnd"/>
                  <w:r w:rsidRPr="00D03FEF">
                    <w:rPr>
                      <w:rFonts w:ascii="Times New Roman" w:eastAsia="Times New Roman" w:hAnsi="Times New Roman" w:cs="Times New Roman"/>
                      <w:sz w:val="18"/>
                      <w:szCs w:val="18"/>
                      <w:lang w:eastAsia="tr-TR"/>
                    </w:rPr>
                    <w:t xml:space="preserve"> yönünden de herhangi bir puan azalmasına neden olamaz.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Hibe sözleşmesi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34 – </w:t>
                  </w:r>
                  <w:r w:rsidRPr="00D03FEF">
                    <w:rPr>
                      <w:rFonts w:ascii="Times New Roman" w:eastAsia="Times New Roman" w:hAnsi="Times New Roman" w:cs="Times New Roman"/>
                      <w:sz w:val="18"/>
                      <w:szCs w:val="18"/>
                      <w:lang w:eastAsia="tr-TR"/>
                    </w:rPr>
                    <w:t>(1) Hibe sözleşmesi, il müdürü ile hibe başvuru sahibi arasında akdedilir.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Başvuru sahipleri, kendilerine yapılan bildirimi takip eden otuz gün içerisinde il müdürlüklerine projeye esas dosya ve evraklarını teslim etmek zorundadırlar. İl proje yürütme birimince proje sahasında, projeye esas dosya ve evraklar üzerinde en fazla on beş günlük süre içinde yapacakları inceleme sonrasında, bu Tebliğe ve başvuru evraklarına göre uygunluğu tespit edilen proje sahipleri ile il müdürlüğü arasında yer tespiti ve teslim tutanağı düzenlenerek yatırımcılar hibe sözleşmesi imzalamaya davet edilir. Kendilerine yapılan bu tebligatı takip eden beş iş günü içerisinde il müdürlüğü ile hibe sözleşmesi imzalamayan başvuru sahiplerinin proje başvuruları ve bunlara ilişkin değerlendirme sonuçları iptal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(6) Başvuru sahibi tarafından teslim edilen hibe sözleşmesi ekleri il müdürlüklerince uygun bulunursa, yer tespiti ve teslimi tutanağının düzenlenmesi sonrası karşılıklı müzakere edilerek hibe sözleşmesi imzalanır.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(7) Programa alınan projelerde 30 uncu maddede yer alan hibe başvurusunun reddedilme nedenlerinden herhangi birinin hibe sözleşmesinin imzalanmasından önce tespit edilmesi halinde söz konusu başvuru sahipleri ile </w:t>
                  </w:r>
                  <w:r w:rsidRPr="00D03FEF">
                    <w:rPr>
                      <w:rFonts w:ascii="Times New Roman" w:eastAsia="Times New Roman" w:hAnsi="Times New Roman" w:cs="Times New Roman"/>
                      <w:sz w:val="18"/>
                      <w:szCs w:val="18"/>
                      <w:lang w:eastAsia="tr-TR"/>
                    </w:rPr>
                    <w:lastRenderedPageBreak/>
                    <w:t>hibe sözleşmesi imzalanmaz.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Hibe sözleşmelerinde teminat alınması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35 – </w:t>
                  </w:r>
                  <w:r w:rsidRPr="00D03FEF">
                    <w:rPr>
                      <w:rFonts w:ascii="Times New Roman" w:eastAsia="Times New Roman" w:hAnsi="Times New Roman" w:cs="Times New Roman"/>
                      <w:sz w:val="18"/>
                      <w:szCs w:val="18"/>
                      <w:lang w:eastAsia="tr-TR"/>
                    </w:rPr>
                    <w:t>(1) Hibe sözleşmesi imzalamaya hak kazanmış yatırımcı, hibeye esas proje tutarının % 3’ü tutarında süresiz limit dâhilinde banka teminat mektubunu hibe sözleşmesi ile birlikte il müdürlüğüne verir veya hibe sözleşmesinde belirtilen hibeye esas proje tutarının %3’ünü il müdürlüğü adına açılacak bir hesaba yatırır. İl müdürlüğü tarafından teminat mektuplarının teyidi alındıktan sonra, defterdarlık muhasebe müdürlüğüne muhafazası için teslim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Teminat mektuplarının toplam tutarı, hibeye esas proje tutarının %3’ünden az olmamak kaydı ile birden fazla bankadan teminat mektubu alınabilir.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Hibe sözleşmesinin, Genel Müdürlüğün uygun görüşü ile sözleşmede yer alan nedenlerle tasfiye edilmesi halinde teminat mektubu veya hesapta bulunan miktar kendisine iade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Hibe sözleşmesinin, Genel Müdürlüğün uygun görüşü ile sözleşmede yer alan nedenlerle fesih edilmesi halinde, yatırımcıya herhangi bir hibe ödemesi yapılıp yapılmadığına bakılmaksızın teminat mektubu veya hesapta bulunan miktar Hazine adına irat kaydedilir.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Hibe sözleşmesi akdi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36 – </w:t>
                  </w:r>
                  <w:r w:rsidRPr="00D03FEF">
                    <w:rPr>
                      <w:rFonts w:ascii="Times New Roman" w:eastAsia="Times New Roman" w:hAnsi="Times New Roman" w:cs="Times New Roman"/>
                      <w:sz w:val="18"/>
                      <w:szCs w:val="18"/>
                      <w:lang w:eastAsia="tr-TR"/>
                    </w:rPr>
                    <w:t>(1) Hibe sözleşmesi, il müdürlüğü ve başvuru sahibi arasında iki adet olarak akdedilir. Hibe sözleşmesinin taraflarca imzalanmış metninin bir adedi ve ekleri il müdürlüğünde bir adedi de proje sahibince muhafaza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Hibenin nihai tutarı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37 – </w:t>
                  </w:r>
                  <w:r w:rsidRPr="00D03FEF">
                    <w:rPr>
                      <w:rFonts w:ascii="Times New Roman" w:eastAsia="Times New Roman" w:hAnsi="Times New Roman" w:cs="Times New Roman"/>
                      <w:sz w:val="18"/>
                      <w:szCs w:val="18"/>
                      <w:lang w:eastAsia="tr-TR"/>
                    </w:rPr>
                    <w:t>(1) Hibenin azami miktarı hibe sözleşmesinde gösterilir ve önerilen bütçeye dayanır. Hibe sözleşmesinde yer alan azami tutar üst limit niteliğindedir. Hibenin nihai tutarı, fiili gerçekleşmeler ve tahakkuklar sonrasında ortaya çıkar.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Hibe miktarı, 13 üncü maddede belirtilen tutar ve oranı kesinlikle aşamaz.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Yükümlülüklerin yerine getirilmemesi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38 – </w:t>
                  </w:r>
                  <w:r w:rsidRPr="00D03FEF">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Hibe sözleşmeleri devredilemez. Ancak yatırım sahibi gerçek kişinin vefatı halinde kanuni mirasçılarının talep etmeleri durumunda hibe sözleşmesi kanuni mirasçılar adına tadil edilerek uygulamalara devam edilir.</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ONUNCU BÖLÜM</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Uygulamalar, Satın Almalar ve Ödemeler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Proje uygulamalarının izlenmesi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39 – </w:t>
                  </w:r>
                  <w:r w:rsidRPr="00D03FEF">
                    <w:rPr>
                      <w:rFonts w:ascii="Times New Roman" w:eastAsia="Times New Roman" w:hAnsi="Times New Roman" w:cs="Times New Roman"/>
                      <w:sz w:val="18"/>
                      <w:szCs w:val="18"/>
                      <w:lang w:eastAsia="tr-TR"/>
                    </w:rPr>
                    <w:t>(1) Proje sahipleri, hibe sözleşmesi akdinden sonra, teklif ve kabul edilen projeyi hibe sözleşmesi hükümlerine göre il müdürlüğünün bilgisi dâhilinde süresi içerisinde uygulamaya başlar.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Proje uygulamalarının kontrolü ve izlenmesi ihtiyaç duyulduğunda Genel Müdürlükçe de yapılır.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Yatırımcılar, proje ile ilgili gelişmeleri içeren ilerleme raporlarını dört ayda bir il müdürlüğüne vermekle yükümlüdürler.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Yeni tesis ve tamamlama konusunda proje uygulayanlar, nihai rapor ile birlikte ilgili mevzuat gereği alması gereken izinleri, işyeri açma ve çalışma ruhsatı, yapı kullanma izin belgesi ve/veya yapı kayıt belgesi, demirbaş kayıt listesi, yatırıma ait fotoğraflar ile uygulama rehberinde belirtilen belgeleri il müdürlüğüne ibraz etmekle yükümlüdür.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(6)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(7)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(8) Proje uygulamaları ve takibi süresindeki iş ve işlemler, Kırsal Kalkınma Destekleri Kapsamında Tarıma Dayalı Yatırımların Desteklenmesine İlişkin Karar, bu Tebliğ ve Bakanlık ile yatırımcı arasında imzalanmış olan hibe sözleşmesi hükümleri çerçevesinde yürütülür.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Satın alma ve uygulama sözleşmeleri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lastRenderedPageBreak/>
                    <w:t>MADDE 40 – </w:t>
                  </w:r>
                  <w:r w:rsidRPr="00D03FEF">
                    <w:rPr>
                      <w:rFonts w:ascii="Times New Roman" w:eastAsia="Times New Roman" w:hAnsi="Times New Roman" w:cs="Times New Roman"/>
                      <w:sz w:val="18"/>
                      <w:szCs w:val="18"/>
                      <w:lang w:eastAsia="tr-TR"/>
                    </w:rPr>
                    <w:t xml:space="preserve">(1) Yatırımcılar, proje uygulamasında hibe kapsamında yapacakları inşaat,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Yatırımcılar tarafından hazırlanacak ihale dokümanları keşif bedelleri, ihale sonucunda imzalanacak uygulama sözleşmeleri tutarları ve uygulamalara ilişkin hakediş tutarları, hibe sözleşmesinde o gider için belirtilmiş tutarın kesinlikle üstünde olamaz.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ve ihaleden yasaklı olmadığına dair yetkili mercilerden alınan belgeyi de ihale dosyasında ibraz etmek zorundadır.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İl müdürlüğü ihaleye esas satın alma belgelerini on iş günü içerisinde inceler, ihalenin uygun olup olmadığı yatırımcıya yazılı olarak bildirilir ve ihaleye esas satın alma belgelerinin aslı yatırımcıya iade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(8) Yatırımcılar, hibe sözleşmesi hükümleri ve proje tekliflerine uygun olarak yaptıkları inşaat,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ve malzeme alımlarına ilişkin ihaleye esas işleri için yüklenicilerle sözleşme imzaladığı ve sonrasında yüklenicinin uygulama sözleşmesi kapsamındaki işlerinin ifasındaki kusurları nedeniyle yüklenicilerle yaptıkları sözleşmelerin noter kanalı ile iptal edilmesi halinde kalan işlerin ifası için il müdürlüğünün onayını almak suretiyle yeniden ihaleye çıkabilir. Bu madde kapsamında uygulanacak iş ve işlemlerden dolayı, Bakanlığın yatırımcı ve yüklenici arasındaki taraf olmama hükmüne istinaden yatırımcı, projenin yürütülmesi esnasında sebep olabileceği her türlü zarar konusunda, üçüncü taraflara karşı tek başına sorumlu olmayı kabul eder.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(9) Genel Müdürlük gerekli görmesi halinde ihale ile ilgili satın alma belgelerini inceler.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Proje harcamalarının kontrolü</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41 – </w:t>
                  </w:r>
                  <w:r w:rsidRPr="00D03FEF">
                    <w:rPr>
                      <w:rFonts w:ascii="Times New Roman" w:eastAsia="Times New Roman" w:hAnsi="Times New Roman" w:cs="Times New Roman"/>
                      <w:sz w:val="18"/>
                      <w:szCs w:val="18"/>
                      <w:lang w:eastAsia="tr-TR"/>
                    </w:rPr>
                    <w:t xml:space="preserve">(1) Yatırımcılar, projelerindeki bütçe ve iş planı çerçevesinde gerçekleştirdikleri inşaat, makine ve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alım işlerine ait ödeme taleplerini ve belgelerini il müdürlüğüne teslim ederler.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hakediş bilgilerini içeren veri tabanı çıktısı onaylanarak üst yazı ekinde Genel Müdürlüğe gönderilir.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Ödemeler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42 – </w:t>
                  </w:r>
                  <w:r w:rsidRPr="00D03FEF">
                    <w:rPr>
                      <w:rFonts w:ascii="Times New Roman" w:eastAsia="Times New Roman" w:hAnsi="Times New Roman" w:cs="Times New Roman"/>
                      <w:sz w:val="18"/>
                      <w:szCs w:val="18"/>
                      <w:lang w:eastAsia="tr-TR"/>
                    </w:rPr>
                    <w:t>(1) Genel Müdürlük tarafından internet ortamında oluşturulmuş veri tabanına il müdürlüklerince uygun görülerek girişleri yapılan hakedişler Genel Müdürlükçe yatırımcının hesabına aktarılır.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Ayni katkıların son ödeme talebinden önce yatırımcı tarafından gerçekleştirilmiş olması gerekir.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(5) </w:t>
                  </w:r>
                  <w:proofErr w:type="gramStart"/>
                  <w:r w:rsidRPr="00D03FEF">
                    <w:rPr>
                      <w:rFonts w:ascii="Times New Roman" w:eastAsia="Times New Roman" w:hAnsi="Times New Roman" w:cs="Times New Roman"/>
                      <w:sz w:val="18"/>
                      <w:szCs w:val="18"/>
                      <w:lang w:eastAsia="tr-TR"/>
                    </w:rPr>
                    <w:t>30/6/2007</w:t>
                  </w:r>
                  <w:proofErr w:type="gramEnd"/>
                  <w:r w:rsidRPr="00D03FEF">
                    <w:rPr>
                      <w:rFonts w:ascii="Times New Roman" w:eastAsia="Times New Roman" w:hAnsi="Times New Roman" w:cs="Times New Roman"/>
                      <w:sz w:val="18"/>
                      <w:szCs w:val="18"/>
                      <w:lang w:eastAsia="tr-TR"/>
                    </w:rPr>
                    <w:t xml:space="preserve"> tarihli ve 26568 sayılı Resmî Gazete’de yayımlanan Tahsilat Genel Tebliği (Seri: A Sıra No:1) gereğince yatırımcı tarafından her ödemede ve teminatın iadesi aşamasında vergi dairelerince verilecek vergi borcu olmadığına dair belge ile Sosyal Güvenlik Kurumuna vadesi geçmiş prim borcu olmadığına dair belgenin ibraz edilmesi gerekir.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Proje hesapları</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43 – </w:t>
                  </w:r>
                  <w:r w:rsidRPr="00D03FEF">
                    <w:rPr>
                      <w:rFonts w:ascii="Times New Roman" w:eastAsia="Times New Roman" w:hAnsi="Times New Roman" w:cs="Times New Roman"/>
                      <w:sz w:val="18"/>
                      <w:szCs w:val="18"/>
                      <w:lang w:eastAsia="tr-TR"/>
                    </w:rPr>
                    <w:t>(1) Yatırımcı, projenin uygulanmasına ilişkin hesaplara ait kayıtları düzenli tutmak ve saklamakla yükümlüdür.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Hibe sözleşmesinde yapılacak değişiklikler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44 – </w:t>
                  </w:r>
                  <w:r w:rsidRPr="00D03FEF">
                    <w:rPr>
                      <w:rFonts w:ascii="Times New Roman" w:eastAsia="Times New Roman" w:hAnsi="Times New Roman" w:cs="Times New Roman"/>
                      <w:sz w:val="18"/>
                      <w:szCs w:val="18"/>
                      <w:lang w:eastAsia="tr-TR"/>
                    </w:rPr>
                    <w:t>(1)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(2) Proje uygulamasına ilişkin değişiklikler, hibe sözleşmesine yapılacak yazılı bir ekle belirtilir. Hibe sözleşmesi değişim isteğinin kabul edilebilmesi için gerekçelerin detaylı olarak açıklanması ve belgelerle </w:t>
                  </w:r>
                  <w:r w:rsidRPr="00D03FEF">
                    <w:rPr>
                      <w:rFonts w:ascii="Times New Roman" w:eastAsia="Times New Roman" w:hAnsi="Times New Roman" w:cs="Times New Roman"/>
                      <w:sz w:val="18"/>
                      <w:szCs w:val="18"/>
                      <w:lang w:eastAsia="tr-TR"/>
                    </w:rPr>
                    <w:lastRenderedPageBreak/>
                    <w:t>desteklenmesi gerekir.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uygunluk görüş raporu ekinde il müdürlüğü tarafından Bakanlığa iletilir. Bakanlık, değerlendirme sonrası kesin kararını il müdürlüğüne bildirir.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(4) Mücbir sebepler hariç olmak üzere proje uygulamasına ilişkin olarak projede ve/veya bütçede yapılacak </w:t>
                  </w:r>
                  <w:proofErr w:type="gramStart"/>
                  <w:r w:rsidRPr="00D03FEF">
                    <w:rPr>
                      <w:rFonts w:ascii="Times New Roman" w:eastAsia="Times New Roman" w:hAnsi="Times New Roman" w:cs="Times New Roman"/>
                      <w:sz w:val="18"/>
                      <w:szCs w:val="18"/>
                      <w:lang w:eastAsia="tr-TR"/>
                    </w:rPr>
                    <w:t>revizyonlar</w:t>
                  </w:r>
                  <w:proofErr w:type="gramEnd"/>
                  <w:r w:rsidRPr="00D03FEF">
                    <w:rPr>
                      <w:rFonts w:ascii="Times New Roman" w:eastAsia="Times New Roman" w:hAnsi="Times New Roman" w:cs="Times New Roman"/>
                      <w:sz w:val="18"/>
                      <w:szCs w:val="18"/>
                      <w:lang w:eastAsia="tr-TR"/>
                    </w:rPr>
                    <w:t>; inşaat alanında küçülme, alınması planlanan ve başvuruda sunulan makine yerleşim planında gösterilen makine/malzemelerin miktarında ve/veya kapasitesinde azalmaya, projenin amacında, niteliğinde ve niceliğinde bir değişikliğe neden olamaz.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Bütçe içi değişiklikler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45 – </w:t>
                  </w:r>
                  <w:r w:rsidRPr="00D03FEF">
                    <w:rPr>
                      <w:rFonts w:ascii="Times New Roman" w:eastAsia="Times New Roman" w:hAnsi="Times New Roman" w:cs="Times New Roman"/>
                      <w:sz w:val="18"/>
                      <w:szCs w:val="18"/>
                      <w:lang w:eastAsia="tr-TR"/>
                    </w:rPr>
                    <w:t>(1) Hibe sözleşmesinde bütçe içi değişiklikler, hibeye esas proje tutarında bir artışa yol açmamak ve projenin temel amacını etkilememek şartıyla satın alma işleminden önce bir kez yapılabilir.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(2) Bütçe içi değişiklikler,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malzeme ve inşaat işleri bütçe kısıtlarına aykırı olamaz.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(3) Hibeye esas proje tutarı içerisinde yer alan;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malzeme ve inşaat işlerine ait bütçe kalemleri arasında yapılmak istenen revizyonlar, aktarım yapılacak bütçe kalemi tutarının en fazla %20’si oranında gerçekleştirilebilir.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(4) Bu maddede belirtilen bütçe </w:t>
                  </w:r>
                  <w:proofErr w:type="gramStart"/>
                  <w:r w:rsidRPr="00D03FEF">
                    <w:rPr>
                      <w:rFonts w:ascii="Times New Roman" w:eastAsia="Times New Roman" w:hAnsi="Times New Roman" w:cs="Times New Roman"/>
                      <w:sz w:val="18"/>
                      <w:szCs w:val="18"/>
                      <w:lang w:eastAsia="tr-TR"/>
                    </w:rPr>
                    <w:t>revizyonlarında</w:t>
                  </w:r>
                  <w:proofErr w:type="gramEnd"/>
                  <w:r w:rsidRPr="00D03FEF">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D03FEF">
                    <w:rPr>
                      <w:rFonts w:ascii="Times New Roman" w:eastAsia="Times New Roman" w:hAnsi="Times New Roman" w:cs="Times New Roman"/>
                      <w:sz w:val="18"/>
                      <w:szCs w:val="18"/>
                      <w:lang w:eastAsia="tr-TR"/>
                    </w:rPr>
                    <w:t>revizyonları</w:t>
                  </w:r>
                  <w:proofErr w:type="gramEnd"/>
                  <w:r w:rsidRPr="00D03FEF">
                    <w:rPr>
                      <w:rFonts w:ascii="Times New Roman" w:eastAsia="Times New Roman" w:hAnsi="Times New Roman" w:cs="Times New Roman"/>
                      <w:sz w:val="18"/>
                      <w:szCs w:val="18"/>
                      <w:lang w:eastAsia="tr-TR"/>
                    </w:rPr>
                    <w:t xml:space="preserve"> takip eden ilk ödeme talebi ile birlikte proje toplam bütçesi tablosuna işlenir.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(5) Bütçe içi değişiklikler ayni katkı ile yapılması planlanmış işlemleri kapsamaz.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Uygulama sorumluluğu</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46 – </w:t>
                  </w:r>
                  <w:r w:rsidRPr="00D03FEF">
                    <w:rPr>
                      <w:rFonts w:ascii="Times New Roman" w:eastAsia="Times New Roman" w:hAnsi="Times New Roman" w:cs="Times New Roman"/>
                      <w:sz w:val="18"/>
                      <w:szCs w:val="18"/>
                      <w:lang w:eastAsia="tr-TR"/>
                    </w:rPr>
                    <w:t>(1) Yatırımcılar, yatırımların proje amaçlarına uygun olarak yapılmasından, uygulamaların hibe sözleşmesinde belirtilen usul ve esaslara göre gerçekleştirilmesinden, doğru olarak belgelendirilmesinden ve belgelerin muhafazasından sorumludur.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İl müdürlükleri,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sorumludur.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D03FEF">
                    <w:rPr>
                      <w:rFonts w:ascii="Times New Roman" w:eastAsia="Times New Roman" w:hAnsi="Times New Roman" w:cs="Times New Roman"/>
                      <w:sz w:val="18"/>
                      <w:szCs w:val="18"/>
                      <w:lang w:eastAsia="tr-TR"/>
                    </w:rPr>
                    <w:t>21/7/1953</w:t>
                  </w:r>
                  <w:proofErr w:type="gramEnd"/>
                  <w:r w:rsidRPr="00D03FEF">
                    <w:rPr>
                      <w:rFonts w:ascii="Times New Roman" w:eastAsia="Times New Roman" w:hAnsi="Times New Roman" w:cs="Times New Roman"/>
                      <w:sz w:val="18"/>
                      <w:szCs w:val="18"/>
                      <w:lang w:eastAsia="tr-TR"/>
                    </w:rPr>
                    <w:t xml:space="preserve"> tarihli ve 6183 sayılı Amme Alacaklarının Tahsil Usulü Hakkında Kanun hükümlerine göre hesaplanarak gecikme zammı ile birlikte yatırımcıdan tahsil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 xml:space="preserve">Proje ile sağlanan </w:t>
                  </w:r>
                  <w:proofErr w:type="gramStart"/>
                  <w:r w:rsidRPr="00D03FEF">
                    <w:rPr>
                      <w:rFonts w:ascii="Times New Roman" w:eastAsia="Times New Roman" w:hAnsi="Times New Roman" w:cs="Times New Roman"/>
                      <w:b/>
                      <w:bCs/>
                      <w:sz w:val="18"/>
                      <w:szCs w:val="18"/>
                      <w:lang w:eastAsia="tr-TR"/>
                    </w:rPr>
                    <w:t>ekipmanların</w:t>
                  </w:r>
                  <w:proofErr w:type="gramEnd"/>
                  <w:r w:rsidRPr="00D03FEF">
                    <w:rPr>
                      <w:rFonts w:ascii="Times New Roman" w:eastAsia="Times New Roman" w:hAnsi="Times New Roman" w:cs="Times New Roman"/>
                      <w:b/>
                      <w:bCs/>
                      <w:sz w:val="18"/>
                      <w:szCs w:val="18"/>
                      <w:lang w:eastAsia="tr-TR"/>
                    </w:rPr>
                    <w:t xml:space="preserve"> mülkiyeti</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47 – </w:t>
                  </w:r>
                  <w:r w:rsidRPr="00D03FEF">
                    <w:rPr>
                      <w:rFonts w:ascii="Times New Roman" w:eastAsia="Times New Roman" w:hAnsi="Times New Roman" w:cs="Times New Roman"/>
                      <w:sz w:val="18"/>
                      <w:szCs w:val="18"/>
                      <w:lang w:eastAsia="tr-TR"/>
                    </w:rPr>
                    <w:t xml:space="preserve">(1) Proje sahibi, hibe sözleşmesi kapsamında sağlanmış tesis,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(2) Çelik silo konusunda proje uygulayan yatırımcılar, lisanslı depoculuk konusunda yeni şirket kurmaları halinde, yatırımcının yeni kurulan şirketteki hisse oranı en az %51 olması şartıyla, kurulan yeni şirket birinci fıkra hükümleri dışında değerlendirilir.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(3) Bu Tebliğin 8 inci maddesi kapsamındaki konular için başvurulan ve gerçekleştirilen yatırımlardan; tesisin mülkiyetinin, yerinin ve amacının proje yatırımının bitiminden sonraki beş yıl içerisinde değiştirildiğinin il müdürlüğü tarafından tespiti halinde, ödenen hibe tutarı 6183 sayılı Kanun hükümlerine göre hesaplanarak gecikme zammı ile birlikte yatırımcıdan tahsil edilir.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proofErr w:type="gramStart"/>
                  <w:r w:rsidRPr="00D03FEF">
                    <w:rPr>
                      <w:rFonts w:ascii="Times New Roman" w:eastAsia="Times New Roman" w:hAnsi="Times New Roman" w:cs="Times New Roman"/>
                      <w:sz w:val="18"/>
                      <w:szCs w:val="18"/>
                      <w:lang w:eastAsia="tr-TR"/>
                    </w:rPr>
                    <w:t>(4) Farklı gerçek/tüzel kişiler tarafından aynı veya farklı yatırım alanlarında kurulan işletmelerin başvuru aşamasında birbirleriyle ortak ekonomik ilişkileri tespit edilmemiş olsa dahi, projelerin uygulama veya uygulama sonrası dönemde fiziki olarak birleştirilmesi, yatırım alanlarında ortak kullanımlar ya da muhasebe kayıtlarında görülen birleşme veya ortaklıklar tespit edilmesi durumunda ilgili tüm sözleşmeler feshedilerek geri alım süreci başlatılır.</w:t>
                  </w:r>
                  <w:proofErr w:type="gramEnd"/>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ON BİRİNCİ BÖLÜM</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Denetim ve Yaptırımlar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Denetim</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48 – </w:t>
                  </w:r>
                  <w:r w:rsidRPr="00D03FEF">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Yaptırımlar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49 – </w:t>
                  </w:r>
                  <w:r w:rsidRPr="00D03FEF">
                    <w:rPr>
                      <w:rFonts w:ascii="Times New Roman" w:eastAsia="Times New Roman" w:hAnsi="Times New Roman" w:cs="Times New Roman"/>
                      <w:sz w:val="18"/>
                      <w:szCs w:val="18"/>
                      <w:lang w:eastAsia="tr-TR"/>
                    </w:rPr>
                    <w:t>(1) Haksız yere yapılan destekleme ödemeleri, ödeme tarihinden itibaren 6183 sayılı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lastRenderedPageBreak/>
                    <w:t>(2) Destekleme ödemelerinden, idari hata sonucu düzenlenen belgelerle yapılan ödemeler hariç, haksız yere yararlandığı tespit edilen yatırımcılar, beş yıl süreyle hiçbir destekleme programından yararlandırılmazlar.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D03FEF">
                    <w:rPr>
                      <w:rFonts w:ascii="Times New Roman" w:eastAsia="Times New Roman" w:hAnsi="Times New Roman" w:cs="Times New Roman"/>
                      <w:sz w:val="18"/>
                      <w:szCs w:val="18"/>
                      <w:lang w:eastAsia="tr-TR"/>
                    </w:rPr>
                    <w:t>ekipman</w:t>
                  </w:r>
                  <w:proofErr w:type="gramEnd"/>
                  <w:r w:rsidRPr="00D03FEF">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(4) İl müdürlüğü ile hibe sözleşmesi imzalayıp yatırımını tamamlayan yatırımcılardan izleme süresi içerisinde mülkiyetini değiştiren, faaliyetine son veren, hibe sözleşmesi hükümlerine aykırı hareket eden gerçek ve tüzel kişiler beş yıl süresince hibe desteğinden faydalanamazlar.</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ON İKİNCİ BÖLÜM</w:t>
                  </w:r>
                </w:p>
                <w:p w:rsidR="00D03FEF" w:rsidRPr="00D03FEF" w:rsidRDefault="00D03FEF" w:rsidP="00D03FEF">
                  <w:pPr>
                    <w:spacing w:after="0" w:line="240" w:lineRule="atLeast"/>
                    <w:jc w:val="center"/>
                    <w:rPr>
                      <w:rFonts w:ascii="Times New Roman" w:eastAsia="Times New Roman" w:hAnsi="Times New Roman" w:cs="Times New Roman"/>
                      <w:b/>
                      <w:bCs/>
                      <w:sz w:val="19"/>
                      <w:szCs w:val="19"/>
                      <w:lang w:eastAsia="tr-TR"/>
                    </w:rPr>
                  </w:pPr>
                  <w:r w:rsidRPr="00D03FEF">
                    <w:rPr>
                      <w:rFonts w:ascii="Times New Roman" w:eastAsia="Times New Roman" w:hAnsi="Times New Roman" w:cs="Times New Roman"/>
                      <w:b/>
                      <w:bCs/>
                      <w:sz w:val="18"/>
                      <w:szCs w:val="18"/>
                      <w:lang w:eastAsia="tr-TR"/>
                    </w:rPr>
                    <w:t>Çeşitli ve Son Hükümler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Diğer desteklerden yararlanma</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50 – </w:t>
                  </w:r>
                  <w:r w:rsidRPr="00D03FEF">
                    <w:rPr>
                      <w:rFonts w:ascii="Times New Roman" w:eastAsia="Times New Roman" w:hAnsi="Times New Roman" w:cs="Times New Roman"/>
                      <w:sz w:val="18"/>
                      <w:szCs w:val="18"/>
                      <w:lang w:eastAsia="tr-TR"/>
                    </w:rPr>
                    <w:t>(1) Başvuruya esas proje için bu Tebliğ kapsamında verilecek destek dışında hiçbir kamu kurum ve kuruluşunun desteklerinden, faiz niteliğindeki destekler hariç, yararlanılamaz.</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Programın uygulanmasına ilişkin yayınlar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51 – </w:t>
                  </w:r>
                  <w:r w:rsidRPr="00D03FEF">
                    <w:rPr>
                      <w:rFonts w:ascii="Times New Roman" w:eastAsia="Times New Roman" w:hAnsi="Times New Roman" w:cs="Times New Roman"/>
                      <w:sz w:val="18"/>
                      <w:szCs w:val="18"/>
                      <w:lang w:eastAsia="tr-TR"/>
                    </w:rPr>
                    <w:t>(1) Bu Tebliğ gereği, programın genel uygulama usul ve esaslarına açıklık getirmek, destek sağlamak amacıyla Genel Müdürlük tarafından çıkarılan uygulama rehberi, satın alma kitabı ve genelgeler “</w:t>
                  </w:r>
                  <w:r w:rsidRPr="00D03FEF">
                    <w:rPr>
                      <w:rFonts w:ascii="Times New Roman" w:eastAsia="Times New Roman" w:hAnsi="Times New Roman" w:cs="Times New Roman"/>
                      <w:sz w:val="18"/>
                      <w:szCs w:val="18"/>
                      <w:u w:val="single"/>
                      <w:lang w:eastAsia="tr-TR"/>
                    </w:rPr>
                    <w:t>www.tarimorman.gov.tr</w:t>
                  </w:r>
                  <w:r w:rsidRPr="00D03FEF">
                    <w:rPr>
                      <w:rFonts w:ascii="Times New Roman" w:eastAsia="Times New Roman" w:hAnsi="Times New Roman" w:cs="Times New Roman"/>
                      <w:sz w:val="18"/>
                      <w:szCs w:val="18"/>
                      <w:lang w:eastAsia="tr-TR"/>
                    </w:rPr>
                    <w:t>” internet adresinde, bilgilendirme ve açıklamalar ise başvuru sayfasında yayımlanır. Bu yayımlar, bu Tebliğde belirtilen genel uygulama usul ve esaslarını belirler. Bu Tebliğde ve bu yayımlarda yer almayan hususlarda ilgili mevzuat hükümleri ile Genel Müdürlüğün görüş ve talimatları geçerlidir.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Yürürlük</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52 – </w:t>
                  </w:r>
                  <w:r w:rsidRPr="00D03FEF">
                    <w:rPr>
                      <w:rFonts w:ascii="Times New Roman" w:eastAsia="Times New Roman" w:hAnsi="Times New Roman" w:cs="Times New Roman"/>
                      <w:sz w:val="18"/>
                      <w:szCs w:val="18"/>
                      <w:lang w:eastAsia="tr-TR"/>
                    </w:rPr>
                    <w:t>(1) Bu Tebliğ yayımı tarihinde yürürlüğe girer.</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Yürütme</w:t>
                  </w:r>
                </w:p>
                <w:p w:rsidR="00D03FEF" w:rsidRPr="00D03FEF" w:rsidRDefault="00D03FEF" w:rsidP="00D03FEF">
                  <w:pPr>
                    <w:spacing w:after="0" w:line="240" w:lineRule="atLeast"/>
                    <w:ind w:firstLine="566"/>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b/>
                      <w:bCs/>
                      <w:sz w:val="18"/>
                      <w:szCs w:val="18"/>
                      <w:lang w:eastAsia="tr-TR"/>
                    </w:rPr>
                    <w:t>MADDE 53 – </w:t>
                  </w:r>
                  <w:r w:rsidRPr="00D03FEF">
                    <w:rPr>
                      <w:rFonts w:ascii="Times New Roman" w:eastAsia="Times New Roman" w:hAnsi="Times New Roman" w:cs="Times New Roman"/>
                      <w:sz w:val="18"/>
                      <w:szCs w:val="18"/>
                      <w:lang w:eastAsia="tr-TR"/>
                    </w:rPr>
                    <w:t>(1) Bu Tebliğ hükümlerini Tarım ve Orman Bakanı yürütür.</w:t>
                  </w:r>
                </w:p>
                <w:p w:rsidR="00D03FEF" w:rsidRPr="00D03FEF" w:rsidRDefault="00D03FEF" w:rsidP="00D03FEF">
                  <w:pPr>
                    <w:spacing w:after="0" w:line="240" w:lineRule="atLeast"/>
                    <w:jc w:val="both"/>
                    <w:rPr>
                      <w:rFonts w:ascii="Times New Roman" w:eastAsia="Times New Roman" w:hAnsi="Times New Roman" w:cs="Times New Roman"/>
                      <w:sz w:val="19"/>
                      <w:szCs w:val="19"/>
                      <w:lang w:eastAsia="tr-TR"/>
                    </w:rPr>
                  </w:pPr>
                  <w:r w:rsidRPr="00D03FEF">
                    <w:rPr>
                      <w:rFonts w:ascii="Times New Roman" w:eastAsia="Times New Roman" w:hAnsi="Times New Roman" w:cs="Times New Roman"/>
                      <w:sz w:val="18"/>
                      <w:szCs w:val="18"/>
                      <w:lang w:eastAsia="tr-TR"/>
                    </w:rPr>
                    <w:t> </w:t>
                  </w:r>
                </w:p>
                <w:p w:rsidR="00D03FEF" w:rsidRPr="00D03FEF" w:rsidRDefault="00D03FEF" w:rsidP="00D03FEF">
                  <w:pPr>
                    <w:spacing w:after="0" w:line="240" w:lineRule="atLeast"/>
                    <w:jc w:val="both"/>
                    <w:rPr>
                      <w:rFonts w:ascii="Times New Roman" w:eastAsia="Times New Roman" w:hAnsi="Times New Roman" w:cs="Times New Roman"/>
                      <w:sz w:val="19"/>
                      <w:szCs w:val="19"/>
                      <w:lang w:eastAsia="tr-TR"/>
                    </w:rPr>
                  </w:pPr>
                  <w:hyperlink r:id="rId5" w:history="1">
                    <w:r w:rsidRPr="00D03FEF">
                      <w:rPr>
                        <w:rFonts w:ascii="Times New Roman" w:eastAsia="Times New Roman" w:hAnsi="Times New Roman" w:cs="Times New Roman"/>
                        <w:b/>
                        <w:bCs/>
                        <w:color w:val="800080"/>
                        <w:sz w:val="18"/>
                        <w:szCs w:val="18"/>
                        <w:lang w:eastAsia="tr-TR"/>
                      </w:rPr>
                      <w:t>Ekler için tıklayınız</w:t>
                    </w:r>
                  </w:hyperlink>
                </w:p>
                <w:p w:rsidR="00D03FEF" w:rsidRPr="00D03FEF" w:rsidRDefault="00D03FEF" w:rsidP="00D03F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03FEF">
                    <w:rPr>
                      <w:rFonts w:ascii="Arial" w:eastAsia="Times New Roman" w:hAnsi="Arial" w:cs="Arial"/>
                      <w:b/>
                      <w:bCs/>
                      <w:color w:val="000080"/>
                      <w:sz w:val="18"/>
                      <w:szCs w:val="18"/>
                      <w:lang w:eastAsia="tr-TR"/>
                    </w:rPr>
                    <w:t> </w:t>
                  </w:r>
                </w:p>
              </w:tc>
            </w:tr>
          </w:tbl>
          <w:p w:rsidR="00D03FEF" w:rsidRPr="00D03FEF" w:rsidRDefault="00D03FEF" w:rsidP="00D03FEF">
            <w:pPr>
              <w:spacing w:after="0" w:line="240" w:lineRule="auto"/>
              <w:rPr>
                <w:rFonts w:ascii="Times New Roman" w:eastAsia="Times New Roman" w:hAnsi="Times New Roman" w:cs="Times New Roman"/>
                <w:sz w:val="24"/>
                <w:szCs w:val="24"/>
                <w:lang w:eastAsia="tr-TR"/>
              </w:rPr>
            </w:pPr>
          </w:p>
        </w:tc>
      </w:tr>
    </w:tbl>
    <w:p w:rsidR="00D03FEF" w:rsidRPr="00D03FEF" w:rsidRDefault="00D03FEF" w:rsidP="00D03FEF">
      <w:pPr>
        <w:spacing w:after="0" w:line="240" w:lineRule="auto"/>
        <w:jc w:val="center"/>
        <w:rPr>
          <w:rFonts w:ascii="Times New Roman" w:eastAsia="Times New Roman" w:hAnsi="Times New Roman" w:cs="Times New Roman"/>
          <w:color w:val="000000"/>
          <w:sz w:val="27"/>
          <w:szCs w:val="27"/>
          <w:lang w:eastAsia="tr-TR"/>
        </w:rPr>
      </w:pPr>
      <w:r w:rsidRPr="00D03FEF">
        <w:rPr>
          <w:rFonts w:ascii="Times New Roman" w:eastAsia="Times New Roman" w:hAnsi="Times New Roman" w:cs="Times New Roman"/>
          <w:color w:val="000000"/>
          <w:sz w:val="27"/>
          <w:szCs w:val="27"/>
          <w:lang w:eastAsia="tr-TR"/>
        </w:rPr>
        <w:lastRenderedPageBreak/>
        <w:t> </w:t>
      </w:r>
    </w:p>
    <w:p w:rsidR="00133D4D" w:rsidRDefault="00133D4D">
      <w:bookmarkStart w:id="0" w:name="_GoBack"/>
      <w:bookmarkEnd w:id="0"/>
    </w:p>
    <w:sectPr w:rsidR="00133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25"/>
    <w:rsid w:val="00133D4D"/>
    <w:rsid w:val="00474925"/>
    <w:rsid w:val="00D03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3F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03F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03F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03F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03F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3F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03F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03F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03F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03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9/08/20190802-1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323A3-7F2E-49C1-B325-0D8BED9D44C6}"/>
</file>

<file path=customXml/itemProps2.xml><?xml version="1.0" encoding="utf-8"?>
<ds:datastoreItem xmlns:ds="http://schemas.openxmlformats.org/officeDocument/2006/customXml" ds:itemID="{527640F0-2A93-4BC1-BCE5-D365F4B7093E}"/>
</file>

<file path=customXml/itemProps3.xml><?xml version="1.0" encoding="utf-8"?>
<ds:datastoreItem xmlns:ds="http://schemas.openxmlformats.org/officeDocument/2006/customXml" ds:itemID="{807D7D2C-7DAB-48C3-90E8-BB36C81AE881}"/>
</file>

<file path=docProps/app.xml><?xml version="1.0" encoding="utf-8"?>
<Properties xmlns="http://schemas.openxmlformats.org/officeDocument/2006/extended-properties" xmlns:vt="http://schemas.openxmlformats.org/officeDocument/2006/docPropsVTypes">
  <Template>Normal</Template>
  <TotalTime>0</TotalTime>
  <Pages>16</Pages>
  <Words>10876</Words>
  <Characters>61994</Characters>
  <Application>Microsoft Office Word</Application>
  <DocSecurity>0</DocSecurity>
  <Lines>516</Lines>
  <Paragraphs>145</Paragraphs>
  <ScaleCrop>false</ScaleCrop>
  <Company/>
  <LinksUpToDate>false</LinksUpToDate>
  <CharactersWithSpaces>72725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CEYHAN</dc:creator>
  <cp:keywords/>
  <dc:description/>
  <cp:lastModifiedBy>KEMAL CEYHAN</cp:lastModifiedBy>
  <cp:revision>2</cp:revision>
  <dcterms:created xsi:type="dcterms:W3CDTF">2019-08-02T05:28:00Z</dcterms:created>
  <dcterms:modified xsi:type="dcterms:W3CDTF">2019-08-02T05:28:00Z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