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5A" w:rsidRPr="001E4C5A" w:rsidRDefault="000670A8" w:rsidP="000670A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bookmarkStart w:id="0" w:name="_GoBack"/>
      <w:bookmarkEnd w:id="0"/>
      <w:r w:rsidR="001E4C5A" w:rsidRPr="001E4C5A">
        <w:rPr>
          <w:rFonts w:ascii="Times New Roman" w:eastAsia="Times New Roman" w:hAnsi="Times New Roman" w:cs="Times New Roman"/>
          <w:b/>
          <w:sz w:val="24"/>
          <w:szCs w:val="24"/>
          <w:lang w:eastAsia="tr-TR"/>
        </w:rPr>
        <w:t>TOHUMLUK TEKNİK VE İDARİ ŞARTNAME</w:t>
      </w:r>
    </w:p>
    <w:p w:rsidR="001E4C5A" w:rsidRPr="001E4C5A" w:rsidRDefault="001E4C5A" w:rsidP="001E4C5A">
      <w:pPr>
        <w:spacing w:after="0" w:line="240" w:lineRule="auto"/>
        <w:ind w:left="709" w:firstLine="709"/>
        <w:jc w:val="both"/>
        <w:rPr>
          <w:rFonts w:ascii="Times New Roman" w:eastAsia="Times New Roman" w:hAnsi="Times New Roman" w:cs="Times New Roman"/>
          <w:color w:val="000000"/>
          <w:sz w:val="24"/>
          <w:szCs w:val="24"/>
          <w:lang w:eastAsia="tr-TR"/>
        </w:rPr>
      </w:pPr>
    </w:p>
    <w:p w:rsidR="001E4C5A" w:rsidRPr="001E4C5A" w:rsidRDefault="001E4C5A" w:rsidP="001E4C5A">
      <w:pPr>
        <w:spacing w:after="0" w:line="240" w:lineRule="auto"/>
        <w:ind w:left="-709" w:firstLine="709"/>
        <w:jc w:val="both"/>
        <w:rPr>
          <w:rFonts w:ascii="Times New Roman" w:eastAsia="Times New Roman" w:hAnsi="Times New Roman" w:cs="Times New Roman"/>
          <w:sz w:val="24"/>
          <w:szCs w:val="24"/>
          <w:lang w:eastAsia="tr-TR"/>
        </w:rPr>
      </w:pPr>
      <w:r w:rsidRPr="001E4C5A">
        <w:rPr>
          <w:rFonts w:ascii="Times New Roman" w:eastAsia="Times New Roman" w:hAnsi="Times New Roman" w:cs="Times New Roman"/>
          <w:color w:val="000000"/>
          <w:sz w:val="24"/>
          <w:szCs w:val="24"/>
          <w:lang w:eastAsia="tr-TR"/>
        </w:rPr>
        <w:t xml:space="preserve">Çekerek havzası Rehabilitasyon Projesi kapsamında, Artova, Yeşilyurt ve Sulusaray İlçeleri tarım arazilerinde yetiştirilmek üzere, yonca ve </w:t>
      </w:r>
      <w:proofErr w:type="spellStart"/>
      <w:r w:rsidRPr="001E4C5A">
        <w:rPr>
          <w:rFonts w:ascii="Times New Roman" w:eastAsia="Times New Roman" w:hAnsi="Times New Roman" w:cs="Times New Roman"/>
          <w:color w:val="000000"/>
          <w:sz w:val="24"/>
          <w:szCs w:val="24"/>
          <w:lang w:eastAsia="tr-TR"/>
        </w:rPr>
        <w:t>macar</w:t>
      </w:r>
      <w:proofErr w:type="spellEnd"/>
      <w:r w:rsidRPr="001E4C5A">
        <w:rPr>
          <w:rFonts w:ascii="Times New Roman" w:eastAsia="Times New Roman" w:hAnsi="Times New Roman" w:cs="Times New Roman"/>
          <w:color w:val="000000"/>
          <w:sz w:val="24"/>
          <w:szCs w:val="24"/>
          <w:lang w:eastAsia="tr-TR"/>
        </w:rPr>
        <w:t xml:space="preserve"> fiği tohumlukları alımı yapılacaktır. Alımı yapılacak tohumlukların aşağıdaki özellikleri taşıması gerekmektedir;</w:t>
      </w:r>
    </w:p>
    <w:p w:rsidR="001E4C5A" w:rsidRPr="001E4C5A" w:rsidRDefault="001E4C5A" w:rsidP="001E4C5A">
      <w:pPr>
        <w:numPr>
          <w:ilvl w:val="0"/>
          <w:numId w:val="1"/>
        </w:numPr>
        <w:spacing w:after="0" w:line="240" w:lineRule="auto"/>
        <w:ind w:left="-709"/>
        <w:jc w:val="both"/>
        <w:rPr>
          <w:rFonts w:ascii="Times New Roman" w:eastAsia="Times New Roman" w:hAnsi="Times New Roman" w:cs="Times New Roman"/>
          <w:sz w:val="24"/>
          <w:szCs w:val="24"/>
          <w:lang w:eastAsia="tr-TR"/>
        </w:rPr>
      </w:pPr>
      <w:r w:rsidRPr="001E4C5A">
        <w:rPr>
          <w:rFonts w:ascii="Times New Roman" w:eastAsia="Times New Roman" w:hAnsi="Times New Roman" w:cs="Times New Roman"/>
          <w:sz w:val="24"/>
          <w:szCs w:val="24"/>
          <w:lang w:eastAsia="tr-TR"/>
        </w:rPr>
        <w:t>Tohumluklar 5553 sayılı Tohumculuk kanunu ve ilgili yönetmeliklere göre üretilmiş, ambalajlanmış ve etiketlenmiş olmalıdır.</w:t>
      </w:r>
    </w:p>
    <w:p w:rsidR="001E4C5A" w:rsidRPr="001E4C5A" w:rsidRDefault="001E4C5A" w:rsidP="001E4C5A">
      <w:pPr>
        <w:numPr>
          <w:ilvl w:val="0"/>
          <w:numId w:val="1"/>
        </w:numPr>
        <w:spacing w:after="0" w:line="240" w:lineRule="auto"/>
        <w:ind w:left="-709"/>
        <w:jc w:val="both"/>
        <w:rPr>
          <w:rFonts w:ascii="Times New Roman" w:eastAsia="Times New Roman" w:hAnsi="Times New Roman" w:cs="Times New Roman"/>
          <w:color w:val="000000"/>
          <w:sz w:val="24"/>
          <w:szCs w:val="24"/>
          <w:lang w:eastAsia="tr-TR"/>
        </w:rPr>
      </w:pPr>
      <w:r w:rsidRPr="001E4C5A">
        <w:rPr>
          <w:rFonts w:ascii="Times New Roman" w:eastAsia="Times New Roman" w:hAnsi="Times New Roman" w:cs="Times New Roman"/>
          <w:color w:val="000000"/>
          <w:sz w:val="24"/>
          <w:szCs w:val="24"/>
          <w:lang w:eastAsia="tr-TR"/>
        </w:rPr>
        <w:t>Tohumluk partilerinin sertifikalarının ibraz edilmesi zorunludur.</w:t>
      </w:r>
    </w:p>
    <w:p w:rsidR="001E4C5A" w:rsidRPr="001E4C5A" w:rsidRDefault="001E4C5A" w:rsidP="001E4C5A">
      <w:pPr>
        <w:numPr>
          <w:ilvl w:val="0"/>
          <w:numId w:val="1"/>
        </w:numPr>
        <w:spacing w:after="0" w:line="240" w:lineRule="auto"/>
        <w:ind w:left="-709"/>
        <w:jc w:val="both"/>
        <w:rPr>
          <w:rFonts w:ascii="Times New Roman" w:eastAsia="Times New Roman" w:hAnsi="Times New Roman" w:cs="Times New Roman"/>
          <w:color w:val="000000"/>
          <w:sz w:val="24"/>
          <w:szCs w:val="24"/>
          <w:lang w:eastAsia="tr-TR"/>
        </w:rPr>
      </w:pPr>
      <w:r w:rsidRPr="001E4C5A">
        <w:rPr>
          <w:rFonts w:ascii="Times New Roman" w:eastAsia="Times New Roman" w:hAnsi="Times New Roman" w:cs="Times New Roman"/>
          <w:color w:val="000000"/>
          <w:sz w:val="24"/>
          <w:szCs w:val="24"/>
          <w:lang w:eastAsia="tr-TR"/>
        </w:rPr>
        <w:t>Tohumlukların her paketinde sertifikasyon etiketleri takılı olmalıdır.</w:t>
      </w:r>
    </w:p>
    <w:p w:rsidR="001E4C5A" w:rsidRPr="001E4C5A" w:rsidRDefault="001E4C5A" w:rsidP="001E4C5A">
      <w:pPr>
        <w:numPr>
          <w:ilvl w:val="0"/>
          <w:numId w:val="1"/>
        </w:numPr>
        <w:spacing w:after="0" w:line="240" w:lineRule="auto"/>
        <w:ind w:left="-709"/>
        <w:jc w:val="both"/>
        <w:rPr>
          <w:rFonts w:ascii="Times New Roman" w:eastAsia="Times New Roman" w:hAnsi="Times New Roman" w:cs="Times New Roman"/>
          <w:color w:val="000000"/>
          <w:sz w:val="24"/>
          <w:szCs w:val="24"/>
          <w:lang w:eastAsia="tr-TR"/>
        </w:rPr>
      </w:pPr>
      <w:r w:rsidRPr="001E4C5A">
        <w:rPr>
          <w:rFonts w:ascii="Times New Roman" w:eastAsia="Times New Roman" w:hAnsi="Times New Roman" w:cs="Times New Roman"/>
          <w:sz w:val="24"/>
          <w:szCs w:val="24"/>
          <w:lang w:eastAsia="tr-TR"/>
        </w:rPr>
        <w:t>Tohumluk paketlerinde</w:t>
      </w:r>
      <w:r w:rsidRPr="001E4C5A">
        <w:rPr>
          <w:rFonts w:ascii="Times New Roman" w:eastAsia="Times New Roman" w:hAnsi="Times New Roman" w:cs="Times New Roman"/>
          <w:color w:val="FF0000"/>
          <w:sz w:val="24"/>
          <w:szCs w:val="24"/>
          <w:lang w:eastAsia="tr-TR"/>
        </w:rPr>
        <w:t xml:space="preserve"> </w:t>
      </w:r>
      <w:r w:rsidRPr="001E4C5A">
        <w:rPr>
          <w:rFonts w:ascii="Times New Roman" w:eastAsia="Times New Roman" w:hAnsi="Times New Roman" w:cs="Times New Roman"/>
          <w:color w:val="000000"/>
          <w:sz w:val="24"/>
          <w:szCs w:val="24"/>
          <w:lang w:eastAsia="tr-TR"/>
        </w:rPr>
        <w:t>Bitki Pasaportu etiketleri bulunmalıdır ve ambalaj ve etiket bilgileri sertifika bilgileri ile tutarlı olmalıdır.</w:t>
      </w:r>
    </w:p>
    <w:p w:rsidR="001E4C5A" w:rsidRPr="001E4C5A" w:rsidRDefault="001E4C5A" w:rsidP="001E4C5A">
      <w:pPr>
        <w:numPr>
          <w:ilvl w:val="0"/>
          <w:numId w:val="1"/>
        </w:numPr>
        <w:spacing w:after="0" w:line="240" w:lineRule="auto"/>
        <w:ind w:left="-709"/>
        <w:jc w:val="both"/>
        <w:rPr>
          <w:rFonts w:ascii="Times New Roman" w:eastAsia="Times New Roman" w:hAnsi="Times New Roman" w:cs="Times New Roman"/>
          <w:color w:val="000000"/>
          <w:sz w:val="24"/>
          <w:szCs w:val="24"/>
          <w:lang w:eastAsia="tr-TR"/>
        </w:rPr>
      </w:pPr>
      <w:r w:rsidRPr="001E4C5A">
        <w:rPr>
          <w:rFonts w:ascii="Times New Roman" w:eastAsia="Times New Roman" w:hAnsi="Times New Roman" w:cs="Times New Roman"/>
          <w:color w:val="000000"/>
          <w:sz w:val="24"/>
          <w:szCs w:val="24"/>
          <w:lang w:eastAsia="tr-TR"/>
        </w:rPr>
        <w:t>Tohumluklar safiyet yönünden temiz (özellikle küsküt ve yabancı ot tohumlarından ari), yeknesak ve çimlenme oranı Yem Bitkileri ve Yemeklik Dane Baklagiller Tohumluğu Yönetmeliği laboratuvar standartlarına uygun olmalıdır.</w:t>
      </w:r>
    </w:p>
    <w:p w:rsidR="001E4C5A" w:rsidRPr="001E4C5A" w:rsidRDefault="001E4C5A" w:rsidP="001E4C5A">
      <w:pPr>
        <w:numPr>
          <w:ilvl w:val="0"/>
          <w:numId w:val="1"/>
        </w:numPr>
        <w:spacing w:after="0" w:line="240" w:lineRule="auto"/>
        <w:ind w:left="-709"/>
        <w:jc w:val="both"/>
        <w:rPr>
          <w:rFonts w:ascii="Times New Roman" w:eastAsia="Times New Roman" w:hAnsi="Times New Roman" w:cs="Times New Roman"/>
          <w:sz w:val="24"/>
          <w:szCs w:val="24"/>
          <w:lang w:eastAsia="tr-TR"/>
        </w:rPr>
      </w:pPr>
      <w:r w:rsidRPr="001E4C5A">
        <w:rPr>
          <w:rFonts w:ascii="Times New Roman" w:eastAsia="Times New Roman" w:hAnsi="Times New Roman" w:cs="Times New Roman"/>
          <w:sz w:val="24"/>
          <w:szCs w:val="24"/>
          <w:lang w:eastAsia="tr-TR"/>
        </w:rPr>
        <w:t>Tohumluklar yerli üretim ve kapsız olmalı, paketler ve etiketleri sağlam olmalıdır.</w:t>
      </w:r>
    </w:p>
    <w:p w:rsidR="001E4C5A" w:rsidRPr="001E4C5A" w:rsidRDefault="001E4C5A" w:rsidP="001E4C5A">
      <w:pPr>
        <w:numPr>
          <w:ilvl w:val="0"/>
          <w:numId w:val="1"/>
        </w:numPr>
        <w:spacing w:after="0" w:line="240" w:lineRule="auto"/>
        <w:ind w:left="-709"/>
        <w:jc w:val="both"/>
        <w:rPr>
          <w:rFonts w:ascii="Times New Roman" w:eastAsia="Times New Roman" w:hAnsi="Times New Roman" w:cs="Times New Roman"/>
          <w:sz w:val="24"/>
          <w:szCs w:val="24"/>
          <w:lang w:eastAsia="tr-TR"/>
        </w:rPr>
      </w:pPr>
      <w:r w:rsidRPr="001E4C5A">
        <w:rPr>
          <w:rFonts w:ascii="Times New Roman" w:eastAsia="Times New Roman" w:hAnsi="Times New Roman" w:cs="Times New Roman"/>
          <w:color w:val="000000"/>
          <w:sz w:val="24"/>
          <w:szCs w:val="24"/>
          <w:lang w:eastAsia="tr-TR"/>
        </w:rPr>
        <w:t>Tohumluklar önceden Tarım ve Orman İlçe Müdürlüklerinin belirlediği uygun bir depoya getirilecek ve müdürlüğümüzce her partiden örnekleme yöntemi ile numune alınıp analiz yaptırılacak olup bu sonuçlar dikkate alınacaktır (analiz sonuçlarının sertifikasyon standartlarına uymaması halinde, olumsuz çıkan parti/partilerin yerine yenisi verilecektir).</w:t>
      </w:r>
    </w:p>
    <w:p w:rsidR="001E4C5A" w:rsidRPr="001E4C5A" w:rsidRDefault="001E4C5A" w:rsidP="001E4C5A">
      <w:pPr>
        <w:numPr>
          <w:ilvl w:val="0"/>
          <w:numId w:val="1"/>
        </w:numPr>
        <w:spacing w:after="0" w:line="240" w:lineRule="auto"/>
        <w:ind w:left="-709"/>
        <w:jc w:val="both"/>
        <w:rPr>
          <w:rFonts w:ascii="Times New Roman" w:eastAsia="Times New Roman" w:hAnsi="Times New Roman" w:cs="Times New Roman"/>
          <w:sz w:val="24"/>
          <w:szCs w:val="24"/>
          <w:lang w:eastAsia="tr-TR"/>
        </w:rPr>
      </w:pPr>
      <w:r w:rsidRPr="001E4C5A">
        <w:rPr>
          <w:rFonts w:ascii="Times New Roman" w:eastAsia="Times New Roman" w:hAnsi="Times New Roman" w:cs="Times New Roman"/>
          <w:sz w:val="24"/>
          <w:szCs w:val="24"/>
          <w:lang w:eastAsia="tr-TR"/>
        </w:rPr>
        <w:t>Tohumluklar, son bir yıllık üretim sezonunda üretilmiş olmalıdır.</w:t>
      </w:r>
    </w:p>
    <w:p w:rsidR="001E4C5A" w:rsidRPr="001E4C5A" w:rsidRDefault="001E4C5A" w:rsidP="001E4C5A">
      <w:pPr>
        <w:numPr>
          <w:ilvl w:val="0"/>
          <w:numId w:val="1"/>
        </w:numPr>
        <w:spacing w:after="0" w:line="240" w:lineRule="auto"/>
        <w:ind w:left="-709"/>
        <w:jc w:val="both"/>
        <w:rPr>
          <w:rFonts w:ascii="Times New Roman" w:eastAsia="Times New Roman" w:hAnsi="Times New Roman" w:cs="Times New Roman"/>
          <w:sz w:val="24"/>
          <w:szCs w:val="24"/>
          <w:lang w:eastAsia="tr-TR"/>
        </w:rPr>
      </w:pPr>
      <w:r w:rsidRPr="001E4C5A">
        <w:rPr>
          <w:rFonts w:ascii="Times New Roman" w:eastAsia="Times New Roman" w:hAnsi="Times New Roman" w:cs="Times New Roman"/>
          <w:sz w:val="24"/>
          <w:szCs w:val="24"/>
          <w:lang w:eastAsia="tr-TR"/>
        </w:rPr>
        <w:t>Tohumluklar bölgede denenmiş, adaptasyon kabiliyeti yüksek, bölge üreticileri tarafından kabul görmüş çeşitler (tercihen Bilensoy 80) olmalıdır.</w:t>
      </w:r>
    </w:p>
    <w:p w:rsidR="001E4C5A" w:rsidRPr="001E4C5A" w:rsidRDefault="001E4C5A" w:rsidP="001E4C5A">
      <w:pPr>
        <w:numPr>
          <w:ilvl w:val="0"/>
          <w:numId w:val="1"/>
        </w:numPr>
        <w:spacing w:after="0" w:line="240" w:lineRule="auto"/>
        <w:ind w:left="-709"/>
        <w:jc w:val="both"/>
        <w:rPr>
          <w:rFonts w:ascii="Times New Roman" w:eastAsia="Times New Roman" w:hAnsi="Times New Roman" w:cs="Times New Roman"/>
          <w:sz w:val="24"/>
          <w:szCs w:val="24"/>
          <w:lang w:eastAsia="tr-TR"/>
        </w:rPr>
      </w:pPr>
      <w:r w:rsidRPr="001E4C5A">
        <w:rPr>
          <w:rFonts w:ascii="Times New Roman" w:eastAsia="Times New Roman" w:hAnsi="Times New Roman" w:cs="Times New Roman"/>
          <w:sz w:val="24"/>
          <w:szCs w:val="24"/>
          <w:lang w:eastAsia="tr-TR"/>
        </w:rPr>
        <w:t>Tohumlukların vejetasyon süresi boyunca ortaya çıkacak üretici kaynaklı olmayan problemlerden yüklenici firma sorumludur. Yine üretim sezonu süresince taahhüt edilen özelliklerin doğru olmadığı tespit edilirse, ortaya çıkacak zarar yüklenici firma tarafından, hiç bir gerekçe beyan etmeksizin karşılanacaktır (Tespit Komisyonu, Müdürlüğümüzün 3 kişilik teknik personellerinden oluşmaktadır).</w:t>
      </w:r>
    </w:p>
    <w:p w:rsidR="001E4C5A" w:rsidRPr="001E4C5A" w:rsidRDefault="001E4C5A" w:rsidP="001E4C5A">
      <w:pPr>
        <w:numPr>
          <w:ilvl w:val="0"/>
          <w:numId w:val="1"/>
        </w:numPr>
        <w:spacing w:after="0" w:line="240" w:lineRule="auto"/>
        <w:ind w:left="-709"/>
        <w:jc w:val="both"/>
        <w:rPr>
          <w:rFonts w:ascii="Times New Roman" w:eastAsia="Times New Roman" w:hAnsi="Times New Roman" w:cs="Times New Roman"/>
          <w:sz w:val="24"/>
          <w:szCs w:val="24"/>
          <w:lang w:eastAsia="tr-TR"/>
        </w:rPr>
      </w:pPr>
      <w:r w:rsidRPr="001E4C5A">
        <w:rPr>
          <w:rFonts w:ascii="Times New Roman" w:eastAsia="Times New Roman" w:hAnsi="Times New Roman" w:cs="Times New Roman"/>
          <w:sz w:val="24"/>
          <w:szCs w:val="24"/>
          <w:lang w:eastAsia="tr-TR"/>
        </w:rPr>
        <w:t xml:space="preserve">Yonca 10 kg ve </w:t>
      </w:r>
      <w:proofErr w:type="spellStart"/>
      <w:r w:rsidRPr="001E4C5A">
        <w:rPr>
          <w:rFonts w:ascii="Times New Roman" w:eastAsia="Times New Roman" w:hAnsi="Times New Roman" w:cs="Times New Roman"/>
          <w:sz w:val="24"/>
          <w:szCs w:val="24"/>
          <w:lang w:eastAsia="tr-TR"/>
        </w:rPr>
        <w:t>macar</w:t>
      </w:r>
      <w:proofErr w:type="spellEnd"/>
      <w:r w:rsidRPr="001E4C5A">
        <w:rPr>
          <w:rFonts w:ascii="Times New Roman" w:eastAsia="Times New Roman" w:hAnsi="Times New Roman" w:cs="Times New Roman"/>
          <w:sz w:val="24"/>
          <w:szCs w:val="24"/>
          <w:lang w:eastAsia="tr-TR"/>
        </w:rPr>
        <w:t xml:space="preserve"> fiği 25 kg’lık uygun paketlerde olmalıdır.</w:t>
      </w:r>
    </w:p>
    <w:p w:rsidR="001E4C5A" w:rsidRPr="001E4C5A" w:rsidRDefault="001E4C5A" w:rsidP="001E4C5A">
      <w:pPr>
        <w:numPr>
          <w:ilvl w:val="0"/>
          <w:numId w:val="1"/>
        </w:numPr>
        <w:spacing w:after="0" w:line="240" w:lineRule="auto"/>
        <w:ind w:left="-709"/>
        <w:jc w:val="both"/>
        <w:rPr>
          <w:rFonts w:ascii="Times New Roman" w:eastAsia="Times New Roman" w:hAnsi="Times New Roman" w:cs="Times New Roman"/>
          <w:color w:val="000000"/>
          <w:sz w:val="24"/>
          <w:szCs w:val="24"/>
          <w:lang w:eastAsia="tr-TR"/>
        </w:rPr>
      </w:pPr>
      <w:r w:rsidRPr="001E4C5A">
        <w:rPr>
          <w:rFonts w:ascii="Times New Roman" w:eastAsia="Times New Roman" w:hAnsi="Times New Roman" w:cs="Times New Roman"/>
          <w:color w:val="000000"/>
          <w:sz w:val="24"/>
          <w:szCs w:val="24"/>
          <w:lang w:eastAsia="tr-TR"/>
        </w:rPr>
        <w:t>Tohumlukların nakliyesi, İlçe Müdürlüklerinin bulunduğu uygun depoda muhafaza edilmesi ve İlçe Müdürlüklerinin nezaretinde dağıtılması yüklenici firmaya aittir. Bu işlemlerde yaşanacak problemlerden kurumlarımız sorumlu değildir.</w:t>
      </w:r>
    </w:p>
    <w:p w:rsidR="001E4C5A" w:rsidRPr="001E4C5A" w:rsidRDefault="001E4C5A" w:rsidP="001E4C5A">
      <w:pPr>
        <w:numPr>
          <w:ilvl w:val="0"/>
          <w:numId w:val="1"/>
        </w:numPr>
        <w:spacing w:after="0" w:line="240" w:lineRule="auto"/>
        <w:ind w:left="-709"/>
        <w:jc w:val="both"/>
        <w:rPr>
          <w:rFonts w:ascii="Times New Roman" w:eastAsia="Times New Roman" w:hAnsi="Times New Roman" w:cs="Times New Roman"/>
          <w:color w:val="000000"/>
          <w:sz w:val="24"/>
          <w:szCs w:val="24"/>
          <w:lang w:eastAsia="tr-TR"/>
        </w:rPr>
      </w:pPr>
      <w:r w:rsidRPr="001E4C5A">
        <w:rPr>
          <w:rFonts w:ascii="Times New Roman" w:eastAsia="Times New Roman" w:hAnsi="Times New Roman" w:cs="Times New Roman"/>
          <w:color w:val="000000"/>
          <w:sz w:val="24"/>
          <w:szCs w:val="24"/>
          <w:lang w:eastAsia="tr-TR"/>
        </w:rPr>
        <w:t>Tohumlukların verim ve kalite içerikleri vb. teknik özelliklerin istenilen şekilde olduğunu yüklenici firma taahhüt eder, vejetasyon dönemi ve daha sonraki dönemlerde bu özelliklerin doğru olmadığının tespit edilmesi durumunda oluşacak zararlar (tespit, Tarım Orman İl Müdürlüğünce oluşturulacak üç kişilik komisyonca yapılacaktır) tohum tedarikçisi tarafından karşılanır.</w:t>
      </w:r>
    </w:p>
    <w:p w:rsidR="001E4C5A" w:rsidRPr="001E4C5A" w:rsidRDefault="001E4C5A" w:rsidP="001E4C5A">
      <w:pPr>
        <w:numPr>
          <w:ilvl w:val="0"/>
          <w:numId w:val="1"/>
        </w:numPr>
        <w:spacing w:after="0" w:line="240" w:lineRule="auto"/>
        <w:ind w:left="-709"/>
        <w:jc w:val="both"/>
        <w:rPr>
          <w:rFonts w:ascii="Times New Roman" w:eastAsia="Times New Roman" w:hAnsi="Times New Roman" w:cs="Times New Roman"/>
          <w:sz w:val="24"/>
          <w:szCs w:val="24"/>
          <w:lang w:eastAsia="tr-TR"/>
        </w:rPr>
      </w:pPr>
      <w:r w:rsidRPr="001E4C5A">
        <w:rPr>
          <w:rFonts w:ascii="Times New Roman" w:eastAsia="Times New Roman" w:hAnsi="Times New Roman" w:cs="Times New Roman"/>
          <w:sz w:val="24"/>
          <w:szCs w:val="24"/>
          <w:lang w:eastAsia="tr-TR"/>
        </w:rPr>
        <w:t>Tohumluklar Tarım ve Orman Bakanlığı'ndan alınmış Tohumluk Bayiliği İzin Belgesi veya Tohumluk Üretici Belgesi'ne sahip kişi veya kuruluşlardan alınacaktır. Teklifler bu belgelerin onaylı suretleri ile birlikte verilmelidir.</w:t>
      </w:r>
    </w:p>
    <w:p w:rsidR="001E4C5A" w:rsidRPr="001E4C5A" w:rsidRDefault="001E4C5A" w:rsidP="001E4C5A">
      <w:pPr>
        <w:numPr>
          <w:ilvl w:val="0"/>
          <w:numId w:val="1"/>
        </w:numPr>
        <w:spacing w:after="0" w:line="240" w:lineRule="auto"/>
        <w:ind w:left="-709"/>
        <w:jc w:val="both"/>
        <w:rPr>
          <w:rFonts w:ascii="Times New Roman" w:eastAsia="Times New Roman" w:hAnsi="Times New Roman" w:cs="Times New Roman"/>
          <w:color w:val="000000"/>
          <w:sz w:val="24"/>
          <w:szCs w:val="24"/>
          <w:lang w:eastAsia="tr-TR"/>
        </w:rPr>
      </w:pPr>
      <w:r w:rsidRPr="001E4C5A">
        <w:rPr>
          <w:rFonts w:ascii="Times New Roman" w:eastAsia="Times New Roman" w:hAnsi="Times New Roman" w:cs="Times New Roman"/>
          <w:color w:val="000000"/>
          <w:sz w:val="24"/>
          <w:szCs w:val="24"/>
          <w:lang w:eastAsia="tr-TR"/>
        </w:rPr>
        <w:t>Her türlü belge resmi kurumlardan alınacak olup, fotokopi evraklara aslının aynıdır kaşesi yine ilgili kurum tarafından vurulmalıdır.</w:t>
      </w:r>
    </w:p>
    <w:p w:rsidR="001E4C5A" w:rsidRPr="001E4C5A" w:rsidRDefault="001E4C5A" w:rsidP="001E4C5A">
      <w:pPr>
        <w:numPr>
          <w:ilvl w:val="0"/>
          <w:numId w:val="1"/>
        </w:numPr>
        <w:spacing w:after="120" w:line="240" w:lineRule="auto"/>
        <w:ind w:left="-709"/>
        <w:jc w:val="both"/>
        <w:rPr>
          <w:rFonts w:ascii="Times New Roman" w:eastAsia="Times New Roman" w:hAnsi="Times New Roman" w:cs="Times New Roman"/>
          <w:sz w:val="24"/>
          <w:szCs w:val="24"/>
          <w:lang w:eastAsia="tr-TR"/>
        </w:rPr>
      </w:pPr>
      <w:r w:rsidRPr="001E4C5A">
        <w:rPr>
          <w:rFonts w:ascii="Times New Roman" w:eastAsia="Times New Roman" w:hAnsi="Times New Roman" w:cs="Times New Roman"/>
          <w:sz w:val="24"/>
          <w:szCs w:val="24"/>
          <w:lang w:eastAsia="tr-TR"/>
        </w:rPr>
        <w:t>Alıcı (TOM) tedarikçinin mal/ürünleri belirlenen esas ve usullere göre temin edememesi durumunda, alıcı 7 günlük bildirim süresinden sonra satın alma siparişini tek taraflı olarak feshedebilir.</w:t>
      </w:r>
    </w:p>
    <w:p w:rsidR="001E4C5A" w:rsidRPr="001E4C5A" w:rsidRDefault="001E4C5A" w:rsidP="001E4C5A">
      <w:pPr>
        <w:numPr>
          <w:ilvl w:val="0"/>
          <w:numId w:val="1"/>
        </w:numPr>
        <w:spacing w:after="120" w:line="240" w:lineRule="auto"/>
        <w:ind w:left="-709"/>
        <w:jc w:val="both"/>
        <w:rPr>
          <w:rFonts w:ascii="Times New Roman" w:eastAsia="Times New Roman" w:hAnsi="Times New Roman" w:cs="Times New Roman"/>
          <w:sz w:val="24"/>
          <w:szCs w:val="24"/>
          <w:lang w:eastAsia="tr-TR"/>
        </w:rPr>
      </w:pPr>
      <w:r w:rsidRPr="001E4C5A">
        <w:rPr>
          <w:rFonts w:ascii="Times New Roman" w:eastAsia="Times New Roman" w:hAnsi="Times New Roman" w:cs="Times New Roman"/>
          <w:sz w:val="24"/>
          <w:szCs w:val="24"/>
          <w:lang w:eastAsia="tr-TR"/>
        </w:rPr>
        <w:t xml:space="preserve">Yüklenici firma, tohumları teslimden sonra hasat dönemine kadar </w:t>
      </w:r>
      <w:proofErr w:type="gramStart"/>
      <w:r w:rsidRPr="001E4C5A">
        <w:rPr>
          <w:rFonts w:ascii="Times New Roman" w:eastAsia="Times New Roman" w:hAnsi="Times New Roman" w:cs="Times New Roman"/>
          <w:sz w:val="24"/>
          <w:szCs w:val="24"/>
          <w:lang w:eastAsia="tr-TR"/>
        </w:rPr>
        <w:t>müdürlüğümüzün  belirlediği</w:t>
      </w:r>
      <w:proofErr w:type="gramEnd"/>
      <w:r w:rsidRPr="001E4C5A">
        <w:rPr>
          <w:rFonts w:ascii="Times New Roman" w:eastAsia="Times New Roman" w:hAnsi="Times New Roman" w:cs="Times New Roman"/>
          <w:sz w:val="24"/>
          <w:szCs w:val="24"/>
          <w:lang w:eastAsia="tr-TR"/>
        </w:rPr>
        <w:t xml:space="preserve"> oranda teminat vermekle yükümlüdür.</w:t>
      </w:r>
    </w:p>
    <w:p w:rsidR="001E4C5A" w:rsidRPr="001E4C5A" w:rsidRDefault="001E4C5A" w:rsidP="001E4C5A">
      <w:pPr>
        <w:numPr>
          <w:ilvl w:val="0"/>
          <w:numId w:val="1"/>
        </w:numPr>
        <w:spacing w:after="0" w:line="240" w:lineRule="auto"/>
        <w:ind w:left="-709"/>
        <w:jc w:val="both"/>
        <w:rPr>
          <w:rFonts w:ascii="Times New Roman" w:eastAsia="Times New Roman" w:hAnsi="Times New Roman" w:cs="Times New Roman"/>
          <w:color w:val="000000"/>
          <w:sz w:val="24"/>
          <w:szCs w:val="24"/>
          <w:lang w:eastAsia="tr-TR"/>
        </w:rPr>
      </w:pPr>
      <w:r w:rsidRPr="001E4C5A">
        <w:rPr>
          <w:rFonts w:ascii="Times New Roman" w:eastAsia="Times New Roman" w:hAnsi="Times New Roman" w:cs="Times New Roman"/>
          <w:sz w:val="24"/>
          <w:szCs w:val="24"/>
          <w:lang w:eastAsia="tr-TR"/>
        </w:rPr>
        <w:t>Alıcı ile yüklenici ihtilaflarında Tokat Mahkemeleri yetkili olacaktır.</w:t>
      </w:r>
    </w:p>
    <w:p w:rsidR="00931DF0" w:rsidRDefault="00931DF0"/>
    <w:sectPr w:rsidR="00931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6FF2"/>
    <w:multiLevelType w:val="hybridMultilevel"/>
    <w:tmpl w:val="033C9380"/>
    <w:lvl w:ilvl="0" w:tplc="83B087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5A"/>
    <w:rsid w:val="000670A8"/>
    <w:rsid w:val="001E4C5A"/>
    <w:rsid w:val="00931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F007E-10FA-45DF-8716-76DAC5CB1DC4}"/>
</file>

<file path=customXml/itemProps2.xml><?xml version="1.0" encoding="utf-8"?>
<ds:datastoreItem xmlns:ds="http://schemas.openxmlformats.org/officeDocument/2006/customXml" ds:itemID="{8B525B9A-F63A-40D8-AF7D-A32DE6FEB447}"/>
</file>

<file path=customXml/itemProps3.xml><?xml version="1.0" encoding="utf-8"?>
<ds:datastoreItem xmlns:ds="http://schemas.openxmlformats.org/officeDocument/2006/customXml" ds:itemID="{13E28C4B-F9A2-4470-8DBE-F6ABFBDD4825}"/>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Zekeriya KIRAMANLIOĞLU</dc:creator>
  <cp:lastModifiedBy>Zekeriya KIRAMANLIOĞLU</cp:lastModifiedBy>
  <cp:revision>2</cp:revision>
  <dcterms:created xsi:type="dcterms:W3CDTF">2022-10-12T11:32:00Z</dcterms:created>
  <dcterms:modified xsi:type="dcterms:W3CDTF">2022-10-14T06:00:00Z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